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E6D1B"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SỞ GIÁO DỤC VÀ ĐÀO TẠO TỈNH TIỀN GIANG</w:t>
      </w:r>
      <w:r w:rsidRPr="0067084E">
        <w:rPr>
          <w:rFonts w:asciiTheme="majorHAnsi" w:hAnsiTheme="majorHAnsi" w:cstheme="majorHAnsi"/>
          <w:lang w:val="en-US"/>
        </w:rPr>
        <w:br/>
      </w:r>
      <w:r w:rsidRPr="0067084E">
        <w:rPr>
          <w:rFonts w:asciiTheme="majorHAnsi" w:hAnsiTheme="majorHAnsi" w:cstheme="majorHAnsi"/>
          <w:b/>
          <w:bCs/>
          <w:lang w:val="en-US"/>
        </w:rPr>
        <w:t>ĐỀ THI CHÍNH THỨC</w:t>
      </w:r>
      <w:r w:rsidRPr="0067084E">
        <w:rPr>
          <w:rFonts w:asciiTheme="majorHAnsi" w:hAnsiTheme="majorHAnsi" w:cstheme="majorHAnsi"/>
          <w:lang w:val="en-US"/>
        </w:rPr>
        <w:br/>
        <w:t>(Đề thi có 02 trang)</w:t>
      </w:r>
    </w:p>
    <w:p w14:paraId="0A71B820" w14:textId="0F71A15D"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KỲ THI TUYỂN SINH TRUNG HỌC PHỔ THÔNG</w:t>
      </w:r>
      <w:r w:rsidRPr="0067084E">
        <w:rPr>
          <w:rFonts w:asciiTheme="majorHAnsi" w:hAnsiTheme="majorHAnsi" w:cstheme="majorHAnsi"/>
          <w:lang w:val="en-US"/>
        </w:rPr>
        <w:br/>
      </w:r>
      <w:r w:rsidRPr="0067084E">
        <w:rPr>
          <w:rFonts w:asciiTheme="majorHAnsi" w:hAnsiTheme="majorHAnsi" w:cstheme="majorHAnsi"/>
          <w:b/>
          <w:bCs/>
          <w:lang w:val="en-US"/>
        </w:rPr>
        <w:t>NĂM HỌC 2025–2026</w:t>
      </w:r>
      <w:r w:rsidRPr="0067084E">
        <w:rPr>
          <w:rFonts w:asciiTheme="majorHAnsi" w:hAnsiTheme="majorHAnsi" w:cstheme="majorHAnsi"/>
          <w:lang w:val="en-US"/>
        </w:rPr>
        <w:br/>
      </w:r>
      <w:r w:rsidRPr="0067084E">
        <w:rPr>
          <w:rFonts w:asciiTheme="majorHAnsi" w:hAnsiTheme="majorHAnsi" w:cstheme="majorHAnsi"/>
          <w:b/>
          <w:bCs/>
          <w:lang w:val="en-US"/>
        </w:rPr>
        <w:t>Môn thi: NGỮ VĂN</w:t>
      </w:r>
      <w:r w:rsidRPr="0067084E">
        <w:rPr>
          <w:rFonts w:asciiTheme="majorHAnsi" w:hAnsiTheme="majorHAnsi" w:cstheme="majorHAnsi"/>
          <w:lang w:val="en-US"/>
        </w:rPr>
        <w:br/>
      </w:r>
      <w:r w:rsidRPr="0067084E">
        <w:rPr>
          <w:rFonts w:asciiTheme="majorHAnsi" w:hAnsiTheme="majorHAnsi" w:cstheme="majorHAnsi"/>
          <w:b/>
          <w:bCs/>
          <w:lang w:val="en-US"/>
        </w:rPr>
        <w:t>Thời gian làm bài: 120 phút, không kể thời gian phát đề</w:t>
      </w:r>
    </w:p>
    <w:p w14:paraId="47B16171" w14:textId="77777777" w:rsidR="00C12980" w:rsidRPr="0067084E" w:rsidRDefault="00C12980" w:rsidP="00C12980">
      <w:pPr>
        <w:rPr>
          <w:rFonts w:asciiTheme="majorHAnsi" w:hAnsiTheme="majorHAnsi" w:cstheme="majorHAnsi"/>
          <w:b/>
          <w:bCs/>
          <w:lang w:val="en-US"/>
        </w:rPr>
      </w:pPr>
      <w:r w:rsidRPr="0067084E">
        <w:rPr>
          <w:rFonts w:asciiTheme="majorHAnsi" w:hAnsiTheme="majorHAnsi" w:cstheme="majorHAnsi"/>
          <w:b/>
          <w:bCs/>
          <w:lang w:val="en-US"/>
        </w:rPr>
        <w:t>I. ĐỌC HIỂU (3,0 điểm)</w:t>
      </w:r>
    </w:p>
    <w:p w14:paraId="7AF40044"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Đọc ngữ liệu sau:</w:t>
      </w:r>
    </w:p>
    <w:p w14:paraId="7DBB3732"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lang w:val="en-US"/>
        </w:rPr>
        <w:t>Lòng vị tha không chỉ giúp người khác có cơ hội làm lại cuộc đời mà còn khiến chính chúng ta trở nên bao dung, nhân hậu hơn.</w:t>
      </w:r>
      <w:r w:rsidRPr="0067084E">
        <w:rPr>
          <w:rFonts w:asciiTheme="majorHAnsi" w:hAnsiTheme="majorHAnsi" w:cstheme="majorHAnsi"/>
          <w:lang w:val="en-US"/>
        </w:rPr>
        <w:br/>
        <w:t>Trong cuộc sống, không ai là hoàn hảo, và đôi khi, vì những hoàn cảnh éo le, một số người đã phạm sai lầm, thậm chí vi phạm pháp luật. Tuy nhiên, sau khi họ đã trả giá cho những lỗi lầm của mình, điều quan trọng nhất không phải là tiếp tục phán xét hay xa lánh, mà là dang rộng vòng tay yêu thương, giúp họ tìm lại con đường đúng đắn.</w:t>
      </w:r>
      <w:r w:rsidRPr="0067084E">
        <w:rPr>
          <w:rFonts w:asciiTheme="majorHAnsi" w:hAnsiTheme="majorHAnsi" w:cstheme="majorHAnsi"/>
          <w:lang w:val="en-US"/>
        </w:rPr>
        <w:br/>
        <w:t>Lòng vị tha không chỉ giúp người khác có cơ hội làm lại cuộc đời mà còn khiến chính chúng ta trở nên bao dung, nhân hậu hơn. Khi một người đã ăn năn hối cải, họ rất cần sự cảm thông để có thể hòa nhập với xã hội, sống một cuộc đời ý nghĩa hơn. Nếu chúng ta chỉ nhìn họ với ánh mắt kỳ thị, né tránh họ, thì có lẽ chúng ta đã đẩy họ vào con đường bế tắc.</w:t>
      </w:r>
      <w:r w:rsidRPr="0067084E">
        <w:rPr>
          <w:rFonts w:asciiTheme="majorHAnsi" w:hAnsiTheme="majorHAnsi" w:cstheme="majorHAnsi"/>
          <w:lang w:val="en-US"/>
        </w:rPr>
        <w:br/>
        <w:t>Hãy thử đặt mình vào hoàn cảnh của họ. Ai cũng có thể mắc sai lầm trong một phút giây yếu lòng hoặc vì hoàn cảnh khó khăn. Nếu chúng ta bị xã hội xa lánh, liệu chúng ta có đủ nghị lực để đứng dậy làm lại từ đầu? Một lời động viên, một hành động yêu thương có thể là ánh sáng dẫn lối cho những người từng lầm lỗi.</w:t>
      </w:r>
      <w:r w:rsidRPr="0067084E">
        <w:rPr>
          <w:rFonts w:asciiTheme="majorHAnsi" w:hAnsiTheme="majorHAnsi" w:cstheme="majorHAnsi"/>
          <w:lang w:val="en-US"/>
        </w:rPr>
        <w:br/>
        <w:t>Cuộc sống sẽ trở nên tốt đẹp hơn nếu chúng ta biết tha thứ và trao cho nhau cơ hội. Đừng để quá khứ trói buộc tương lai của một ai đó. Hãy nhìn những người từng lầm lỗi bằng ánh mắt sẻ chia, để họ cảm nhận rằng thế giới này vẫn còn những vòng tay ấm áp, sẵn sàng đón nhận họ trở lại.</w:t>
      </w:r>
    </w:p>
    <w:p w14:paraId="751ED9CA" w14:textId="73E39ED5" w:rsidR="00C12980" w:rsidRPr="0067084E" w:rsidRDefault="00C12980" w:rsidP="00C12980">
      <w:pPr>
        <w:rPr>
          <w:rFonts w:asciiTheme="majorHAnsi" w:hAnsiTheme="majorHAnsi" w:cstheme="majorHAnsi"/>
          <w:lang w:val="en-US"/>
        </w:rPr>
      </w:pPr>
      <w:r w:rsidRPr="0067084E">
        <w:rPr>
          <w:rFonts w:asciiTheme="majorHAnsi" w:hAnsiTheme="majorHAnsi" w:cstheme="majorHAnsi"/>
          <w:lang w:val="en-US"/>
        </w:rPr>
        <w:t xml:space="preserve">(Nguồn: </w:t>
      </w:r>
      <w:hyperlink r:id="rId5" w:history="1">
        <w:r w:rsidRPr="0067084E">
          <w:rPr>
            <w:rStyle w:val="Hyperlink"/>
            <w:rFonts w:asciiTheme="majorHAnsi" w:hAnsiTheme="majorHAnsi" w:cstheme="majorHAnsi"/>
            <w:lang w:val="en-US"/>
          </w:rPr>
          <w:t>https://phapluatplus.baophapluat.vn/suc-manh-cua-long-vi-tha-209231.html</w:t>
        </w:r>
      </w:hyperlink>
      <w:r w:rsidRPr="0067084E">
        <w:rPr>
          <w:rFonts w:asciiTheme="majorHAnsi" w:hAnsiTheme="majorHAnsi" w:cstheme="majorHAnsi"/>
          <w:lang w:val="en-US"/>
        </w:rPr>
        <w:t>)</w:t>
      </w:r>
    </w:p>
    <w:p w14:paraId="3B960AED"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Trả lời câu hỏi / Thực hiện yêu cầu:</w:t>
      </w:r>
    </w:p>
    <w:p w14:paraId="062DF959"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Câu 1 (0,5 điểm):</w:t>
      </w:r>
      <w:r w:rsidRPr="0067084E">
        <w:rPr>
          <w:rFonts w:asciiTheme="majorHAnsi" w:hAnsiTheme="majorHAnsi" w:cstheme="majorHAnsi"/>
          <w:lang w:val="en-US"/>
        </w:rPr>
        <w:br/>
        <w:t>Đoạn trích trên bàn về vấn đề gì?</w:t>
      </w:r>
    </w:p>
    <w:p w14:paraId="2CC3773E"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Câu 2 (0,5 điểm):</w:t>
      </w:r>
      <w:r w:rsidRPr="0067084E">
        <w:rPr>
          <w:rFonts w:asciiTheme="majorHAnsi" w:hAnsiTheme="majorHAnsi" w:cstheme="majorHAnsi"/>
          <w:lang w:val="en-US"/>
        </w:rPr>
        <w:br/>
        <w:t>Theo đoạn trích, lòng vị tha khiến chúng ta trở nên như thế nào?</w:t>
      </w:r>
    </w:p>
    <w:p w14:paraId="61C249EE"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Câu 3 (1,0 điểm):</w:t>
      </w:r>
      <w:r w:rsidRPr="0067084E">
        <w:rPr>
          <w:rFonts w:asciiTheme="majorHAnsi" w:hAnsiTheme="majorHAnsi" w:cstheme="majorHAnsi"/>
          <w:lang w:val="en-US"/>
        </w:rPr>
        <w:br/>
        <w:t>Chỉ ra từ ngữ và gọi tên một phép liên kết trong hai câu văn sau:</w:t>
      </w:r>
    </w:p>
    <w:p w14:paraId="759B2971"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lang w:val="en-US"/>
        </w:rPr>
        <w:t>“Trong cuộc sống, không ai là hoàn hảo, và đôi khi, vì những hoàn cảnh éo le, một số người đã phạm sai lầm, thậm chí vi phạm pháp luật. Tuy nhiên, sau khi họ đã trả giá cho những lỗi lầm của mình, điều quan trọng nhất không phải là tiếp tục phán xét hay xa lánh, mà là dang rộng vòng tay yêu thương, giúp họ tìm lại con đường đúng đắn.”</w:t>
      </w:r>
    </w:p>
    <w:p w14:paraId="5FDF2680" w14:textId="3F630822"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Câu 4 (1,0 điểm):</w:t>
      </w:r>
      <w:r w:rsidRPr="0067084E">
        <w:rPr>
          <w:rFonts w:asciiTheme="majorHAnsi" w:hAnsiTheme="majorHAnsi" w:cstheme="majorHAnsi"/>
          <w:lang w:val="en-US"/>
        </w:rPr>
        <w:br/>
        <w:t xml:space="preserve">Anh/chị có đồng tình với ý kiến: </w:t>
      </w:r>
      <w:r w:rsidRPr="0067084E">
        <w:rPr>
          <w:rFonts w:asciiTheme="majorHAnsi" w:hAnsiTheme="majorHAnsi" w:cstheme="majorHAnsi"/>
          <w:i/>
          <w:iCs/>
          <w:lang w:val="en-US"/>
        </w:rPr>
        <w:t>“Cuộc sống sẽ trở nên tốt đẹp hơn nếu chúng ta biết tha thứ và trao cho nhau cơ hội”</w:t>
      </w:r>
      <w:r w:rsidRPr="0067084E">
        <w:rPr>
          <w:rFonts w:asciiTheme="majorHAnsi" w:hAnsiTheme="majorHAnsi" w:cstheme="majorHAnsi"/>
          <w:lang w:val="en-US"/>
        </w:rPr>
        <w:t xml:space="preserve"> không? Vì sao?</w:t>
      </w:r>
    </w:p>
    <w:p w14:paraId="0ED4D8F7" w14:textId="77777777" w:rsidR="00C12980" w:rsidRPr="0067084E" w:rsidRDefault="00C12980" w:rsidP="00C12980">
      <w:pPr>
        <w:rPr>
          <w:rFonts w:asciiTheme="majorHAnsi" w:hAnsiTheme="majorHAnsi" w:cstheme="majorHAnsi"/>
          <w:b/>
          <w:bCs/>
          <w:lang w:val="en-US"/>
        </w:rPr>
      </w:pPr>
      <w:r w:rsidRPr="0067084E">
        <w:rPr>
          <w:rFonts w:asciiTheme="majorHAnsi" w:hAnsiTheme="majorHAnsi" w:cstheme="majorHAnsi"/>
          <w:b/>
          <w:bCs/>
          <w:lang w:val="en-US"/>
        </w:rPr>
        <w:t>II. VIẾT (7,0 điểm)</w:t>
      </w:r>
    </w:p>
    <w:p w14:paraId="4EB88C5B" w14:textId="5AD762C6"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lastRenderedPageBreak/>
        <w:t>Câu 1 (2,0 điểm):</w:t>
      </w:r>
      <w:r w:rsidRPr="0067084E">
        <w:rPr>
          <w:rFonts w:asciiTheme="majorHAnsi" w:hAnsiTheme="majorHAnsi" w:cstheme="majorHAnsi"/>
          <w:lang w:val="en-US"/>
        </w:rPr>
        <w:br/>
        <w:t xml:space="preserve">Từ nội dung đoạn trích ở phần Đọc hiểu, anh/chị hãy viết một đoạn văn (khoảng 01 trang giấy thi) trình bày suy nghĩ về </w:t>
      </w:r>
      <w:r w:rsidRPr="0067084E">
        <w:rPr>
          <w:rFonts w:asciiTheme="majorHAnsi" w:hAnsiTheme="majorHAnsi" w:cstheme="majorHAnsi"/>
          <w:b/>
          <w:bCs/>
          <w:lang w:val="en-US"/>
        </w:rPr>
        <w:t>ý nghĩa của lòng vị tha trong cuộc sống.</w:t>
      </w:r>
    </w:p>
    <w:p w14:paraId="18ED5A66"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Câu 2 (5,0 điểm):</w:t>
      </w:r>
      <w:r w:rsidRPr="0067084E">
        <w:rPr>
          <w:rFonts w:asciiTheme="majorHAnsi" w:hAnsiTheme="majorHAnsi" w:cstheme="majorHAnsi"/>
          <w:lang w:val="en-US"/>
        </w:rPr>
        <w:br/>
        <w:t xml:space="preserve">Phân tích, đánh giá nội dung chủ đề và những đặc sắc về hình thức nghệ thuật đoạn thơ sau đây trong bài thơ </w:t>
      </w:r>
      <w:r w:rsidRPr="0067084E">
        <w:rPr>
          <w:rFonts w:asciiTheme="majorHAnsi" w:hAnsiTheme="majorHAnsi" w:cstheme="majorHAnsi"/>
          <w:i/>
          <w:iCs/>
          <w:lang w:val="en-US"/>
        </w:rPr>
        <w:t>Ngôi nhà có ngọn lửa ấm</w:t>
      </w:r>
      <w:r w:rsidRPr="0067084E">
        <w:rPr>
          <w:rFonts w:asciiTheme="majorHAnsi" w:hAnsiTheme="majorHAnsi" w:cstheme="majorHAnsi"/>
          <w:lang w:val="en-US"/>
        </w:rPr>
        <w:t xml:space="preserve"> của </w:t>
      </w:r>
      <w:r w:rsidRPr="0067084E">
        <w:rPr>
          <w:rFonts w:asciiTheme="majorHAnsi" w:hAnsiTheme="majorHAnsi" w:cstheme="majorHAnsi"/>
          <w:b/>
          <w:bCs/>
          <w:lang w:val="en-US"/>
        </w:rPr>
        <w:t>Nguyễn Khoa Điềm</w:t>
      </w:r>
      <w:r w:rsidRPr="0067084E">
        <w:rPr>
          <w:rFonts w:asciiTheme="majorHAnsi" w:hAnsiTheme="majorHAnsi" w:cstheme="majorHAnsi"/>
          <w:lang w:val="en-US"/>
        </w:rPr>
        <w:t>:</w:t>
      </w:r>
    </w:p>
    <w:p w14:paraId="64B1BEA3" w14:textId="77777777" w:rsidR="00C12980" w:rsidRPr="0067084E" w:rsidRDefault="00C12980" w:rsidP="00C12980">
      <w:pPr>
        <w:rPr>
          <w:rFonts w:asciiTheme="majorHAnsi" w:hAnsiTheme="majorHAnsi" w:cstheme="majorHAnsi"/>
          <w:lang w:val="en-US"/>
        </w:rPr>
      </w:pPr>
      <w:r w:rsidRPr="0067084E">
        <w:rPr>
          <w:rFonts w:asciiTheme="majorHAnsi" w:hAnsiTheme="majorHAnsi" w:cstheme="majorHAnsi"/>
          <w:lang w:val="en-US"/>
        </w:rPr>
        <w:t>[…]</w:t>
      </w:r>
      <w:r w:rsidRPr="0067084E">
        <w:rPr>
          <w:rFonts w:asciiTheme="majorHAnsi" w:hAnsiTheme="majorHAnsi" w:cstheme="majorHAnsi"/>
          <w:lang w:val="en-US"/>
        </w:rPr>
        <w:br/>
      </w:r>
      <w:r w:rsidRPr="0067084E">
        <w:rPr>
          <w:rFonts w:asciiTheme="majorHAnsi" w:hAnsiTheme="majorHAnsi" w:cstheme="majorHAnsi"/>
          <w:b/>
          <w:bCs/>
          <w:lang w:val="en-US"/>
        </w:rPr>
        <w:t>Đã mùa thu</w:t>
      </w:r>
      <w:r w:rsidRPr="0067084E">
        <w:rPr>
          <w:rFonts w:asciiTheme="majorHAnsi" w:hAnsiTheme="majorHAnsi" w:cstheme="majorHAnsi"/>
          <w:lang w:val="en-US"/>
        </w:rPr>
        <w:br/>
      </w:r>
      <w:r w:rsidRPr="0067084E">
        <w:rPr>
          <w:rFonts w:asciiTheme="majorHAnsi" w:hAnsiTheme="majorHAnsi" w:cstheme="majorHAnsi"/>
          <w:b/>
          <w:bCs/>
          <w:lang w:val="en-US"/>
        </w:rPr>
        <w:t>Đêm cha quạt cho con chút lửa</w:t>
      </w:r>
      <w:r w:rsidRPr="0067084E">
        <w:rPr>
          <w:rFonts w:asciiTheme="majorHAnsi" w:hAnsiTheme="majorHAnsi" w:cstheme="majorHAnsi"/>
          <w:lang w:val="en-US"/>
        </w:rPr>
        <w:br/>
      </w:r>
      <w:r w:rsidRPr="0067084E">
        <w:rPr>
          <w:rFonts w:asciiTheme="majorHAnsi" w:hAnsiTheme="majorHAnsi" w:cstheme="majorHAnsi"/>
          <w:b/>
          <w:bCs/>
          <w:lang w:val="en-US"/>
        </w:rPr>
        <w:t>Đặt ấm chỗ con nằm</w:t>
      </w:r>
      <w:r w:rsidRPr="0067084E">
        <w:rPr>
          <w:rFonts w:asciiTheme="majorHAnsi" w:hAnsiTheme="majorHAnsi" w:cstheme="majorHAnsi"/>
          <w:lang w:val="en-US"/>
        </w:rPr>
        <w:br/>
      </w:r>
      <w:r w:rsidRPr="0067084E">
        <w:rPr>
          <w:rFonts w:asciiTheme="majorHAnsi" w:hAnsiTheme="majorHAnsi" w:cstheme="majorHAnsi"/>
          <w:b/>
          <w:bCs/>
          <w:lang w:val="en-US"/>
        </w:rPr>
        <w:t>Trở giấc, lại ngồi lại quạt</w:t>
      </w:r>
      <w:r w:rsidRPr="0067084E">
        <w:rPr>
          <w:rFonts w:asciiTheme="majorHAnsi" w:hAnsiTheme="majorHAnsi" w:cstheme="majorHAnsi"/>
          <w:lang w:val="en-US"/>
        </w:rPr>
        <w:br/>
      </w:r>
      <w:r w:rsidRPr="0067084E">
        <w:rPr>
          <w:rFonts w:asciiTheme="majorHAnsi" w:hAnsiTheme="majorHAnsi" w:cstheme="majorHAnsi"/>
          <w:b/>
          <w:bCs/>
          <w:lang w:val="en-US"/>
        </w:rPr>
        <w:t>Những hòn than lấp lánh lim dim</w:t>
      </w:r>
      <w:r w:rsidRPr="0067084E">
        <w:rPr>
          <w:rFonts w:asciiTheme="majorHAnsi" w:hAnsiTheme="majorHAnsi" w:cstheme="majorHAnsi"/>
          <w:lang w:val="en-US"/>
        </w:rPr>
        <w:br/>
      </w:r>
      <w:r w:rsidRPr="0067084E">
        <w:rPr>
          <w:rFonts w:asciiTheme="majorHAnsi" w:hAnsiTheme="majorHAnsi" w:cstheme="majorHAnsi"/>
          <w:b/>
          <w:bCs/>
          <w:lang w:val="en-US"/>
        </w:rPr>
        <w:t>Mặt con sáng vàng trăng nhỏ</w:t>
      </w:r>
      <w:r w:rsidRPr="0067084E">
        <w:rPr>
          <w:rFonts w:asciiTheme="majorHAnsi" w:hAnsiTheme="majorHAnsi" w:cstheme="majorHAnsi"/>
          <w:lang w:val="en-US"/>
        </w:rPr>
        <w:br/>
      </w:r>
      <w:r w:rsidRPr="0067084E">
        <w:rPr>
          <w:rFonts w:asciiTheme="majorHAnsi" w:hAnsiTheme="majorHAnsi" w:cstheme="majorHAnsi"/>
          <w:b/>
          <w:bCs/>
          <w:lang w:val="en-US"/>
        </w:rPr>
        <w:t>Cha ngồi dáng người thương cỗ</w:t>
      </w:r>
      <w:r w:rsidRPr="0067084E">
        <w:rPr>
          <w:rFonts w:asciiTheme="majorHAnsi" w:hAnsiTheme="majorHAnsi" w:cstheme="majorHAnsi"/>
          <w:lang w:val="en-US"/>
        </w:rPr>
        <w:br/>
      </w:r>
      <w:r w:rsidRPr="0067084E">
        <w:rPr>
          <w:rFonts w:asciiTheme="majorHAnsi" w:hAnsiTheme="majorHAnsi" w:cstheme="majorHAnsi"/>
          <w:b/>
          <w:bCs/>
          <w:lang w:val="en-US"/>
        </w:rPr>
        <w:t>Nhớ mười năm đốt lửa Trường Sơn</w:t>
      </w:r>
      <w:r w:rsidRPr="0067084E">
        <w:rPr>
          <w:rFonts w:asciiTheme="majorHAnsi" w:hAnsiTheme="majorHAnsi" w:cstheme="majorHAnsi"/>
          <w:lang w:val="en-US"/>
        </w:rPr>
        <w:br/>
      </w:r>
      <w:r w:rsidRPr="0067084E">
        <w:rPr>
          <w:rFonts w:asciiTheme="majorHAnsi" w:hAnsiTheme="majorHAnsi" w:cstheme="majorHAnsi"/>
          <w:b/>
          <w:bCs/>
          <w:lang w:val="en-US"/>
        </w:rPr>
        <w:t>Con sốt, con đói</w:t>
      </w:r>
      <w:r w:rsidRPr="0067084E">
        <w:rPr>
          <w:rFonts w:asciiTheme="majorHAnsi" w:hAnsiTheme="majorHAnsi" w:cstheme="majorHAnsi"/>
          <w:lang w:val="en-US"/>
        </w:rPr>
        <w:br/>
      </w:r>
      <w:r w:rsidRPr="0067084E">
        <w:rPr>
          <w:rFonts w:asciiTheme="majorHAnsi" w:hAnsiTheme="majorHAnsi" w:cstheme="majorHAnsi"/>
          <w:b/>
          <w:bCs/>
          <w:lang w:val="en-US"/>
        </w:rPr>
        <w:t>Người nằm xuống, kẻ còn lửa</w:t>
      </w:r>
      <w:r w:rsidRPr="0067084E">
        <w:rPr>
          <w:rFonts w:asciiTheme="majorHAnsi" w:hAnsiTheme="majorHAnsi" w:cstheme="majorHAnsi"/>
          <w:lang w:val="en-US"/>
        </w:rPr>
        <w:br/>
      </w:r>
      <w:r w:rsidRPr="0067084E">
        <w:rPr>
          <w:rFonts w:asciiTheme="majorHAnsi" w:hAnsiTheme="majorHAnsi" w:cstheme="majorHAnsi"/>
          <w:b/>
          <w:bCs/>
          <w:lang w:val="en-US"/>
        </w:rPr>
        <w:t>Tóc cha sợi đen, sợi bạc</w:t>
      </w:r>
      <w:r w:rsidRPr="0067084E">
        <w:rPr>
          <w:rFonts w:asciiTheme="majorHAnsi" w:hAnsiTheme="majorHAnsi" w:cstheme="majorHAnsi"/>
          <w:lang w:val="en-US"/>
        </w:rPr>
        <w:br/>
      </w:r>
      <w:r w:rsidRPr="0067084E">
        <w:rPr>
          <w:rFonts w:asciiTheme="majorHAnsi" w:hAnsiTheme="majorHAnsi" w:cstheme="majorHAnsi"/>
          <w:b/>
          <w:bCs/>
          <w:lang w:val="en-US"/>
        </w:rPr>
        <w:t>Chợt nhớ lời ru “mùa thu” gió hát</w:t>
      </w:r>
      <w:r w:rsidRPr="0067084E">
        <w:rPr>
          <w:rFonts w:asciiTheme="majorHAnsi" w:hAnsiTheme="majorHAnsi" w:cstheme="majorHAnsi"/>
          <w:lang w:val="en-US"/>
        </w:rPr>
        <w:br/>
      </w:r>
      <w:r w:rsidRPr="0067084E">
        <w:rPr>
          <w:rFonts w:asciiTheme="majorHAnsi" w:hAnsiTheme="majorHAnsi" w:cstheme="majorHAnsi"/>
          <w:b/>
          <w:bCs/>
          <w:lang w:val="en-US"/>
        </w:rPr>
        <w:t>Cha ngồi trầm ngâm thâu đêm…</w:t>
      </w:r>
    </w:p>
    <w:p w14:paraId="0FCBEC27" w14:textId="199B24F6" w:rsidR="00C12980" w:rsidRPr="0067084E" w:rsidRDefault="00C12980" w:rsidP="00C12980">
      <w:pPr>
        <w:rPr>
          <w:rFonts w:asciiTheme="majorHAnsi" w:hAnsiTheme="majorHAnsi" w:cstheme="majorHAnsi"/>
          <w:lang w:val="en-US"/>
        </w:rPr>
      </w:pPr>
      <w:r w:rsidRPr="0067084E">
        <w:rPr>
          <w:rFonts w:asciiTheme="majorHAnsi" w:hAnsiTheme="majorHAnsi" w:cstheme="majorHAnsi"/>
          <w:lang w:val="en-US"/>
        </w:rPr>
        <w:t xml:space="preserve">(Trích </w:t>
      </w:r>
      <w:r w:rsidRPr="0067084E">
        <w:rPr>
          <w:rFonts w:asciiTheme="majorHAnsi" w:hAnsiTheme="majorHAnsi" w:cstheme="majorHAnsi"/>
          <w:i/>
          <w:iCs/>
          <w:lang w:val="en-US"/>
        </w:rPr>
        <w:t>Ngôi nhà có ngọn lửa ấm</w:t>
      </w:r>
      <w:r w:rsidRPr="0067084E">
        <w:rPr>
          <w:rFonts w:asciiTheme="majorHAnsi" w:hAnsiTheme="majorHAnsi" w:cstheme="majorHAnsi"/>
          <w:lang w:val="en-US"/>
        </w:rPr>
        <w:t>, Tinh tuyển văn học Việt Nam, Tập 8, NXB Khoa học Xã hội, tr.655)</w:t>
      </w:r>
    </w:p>
    <w:p w14:paraId="38B16410" w14:textId="3ACE75AD" w:rsidR="00C12980" w:rsidRPr="0067084E" w:rsidRDefault="00C12980" w:rsidP="00C12980">
      <w:pPr>
        <w:rPr>
          <w:rFonts w:asciiTheme="majorHAnsi" w:hAnsiTheme="majorHAnsi" w:cstheme="majorHAnsi"/>
          <w:lang w:val="en-US"/>
        </w:rPr>
      </w:pPr>
      <w:r w:rsidRPr="0067084E">
        <w:rPr>
          <w:rFonts w:asciiTheme="majorHAnsi" w:hAnsiTheme="majorHAnsi" w:cstheme="majorHAnsi"/>
          <w:b/>
          <w:bCs/>
          <w:lang w:val="en-US"/>
        </w:rPr>
        <w:t>Chú thích:</w:t>
      </w:r>
      <w:r w:rsidRPr="0067084E">
        <w:rPr>
          <w:rFonts w:asciiTheme="majorHAnsi" w:hAnsiTheme="majorHAnsi" w:cstheme="majorHAnsi"/>
          <w:lang w:val="en-US"/>
        </w:rPr>
        <w:br/>
        <w:t xml:space="preserve">Nguyễn Khoa Điềm thuộc thế hệ các nhà thơ thời kỳ chống Mỹ cứu nước. Thơ ông hấp dẫn bởi sự kết hợp giữa xúc cảm nồng nàn và suy tư sâu lắng của người trí thức về đất nước, con người Việt Nam. Năm 2000, ông được nhận Giải thưởng Nhà nước về văn học nghệ thuật. Bài thơ </w:t>
      </w:r>
      <w:r w:rsidRPr="0067084E">
        <w:rPr>
          <w:rFonts w:asciiTheme="majorHAnsi" w:hAnsiTheme="majorHAnsi" w:cstheme="majorHAnsi"/>
          <w:i/>
          <w:iCs/>
          <w:lang w:val="en-US"/>
        </w:rPr>
        <w:t>Ngôi nhà có ngọn lửa ấm</w:t>
      </w:r>
      <w:r w:rsidRPr="0067084E">
        <w:rPr>
          <w:rFonts w:asciiTheme="majorHAnsi" w:hAnsiTheme="majorHAnsi" w:cstheme="majorHAnsi"/>
          <w:lang w:val="en-US"/>
        </w:rPr>
        <w:t xml:space="preserve"> được sáng tác năm 1984.</w:t>
      </w:r>
    </w:p>
    <w:p w14:paraId="4EDF24F4" w14:textId="27804362" w:rsidR="00C12980" w:rsidRPr="0067084E" w:rsidRDefault="00C12980" w:rsidP="00C12980">
      <w:pPr>
        <w:jc w:val="center"/>
        <w:rPr>
          <w:rFonts w:asciiTheme="majorHAnsi" w:hAnsiTheme="majorHAnsi" w:cstheme="majorHAnsi"/>
          <w:lang w:val="en-US"/>
        </w:rPr>
      </w:pPr>
      <w:r w:rsidRPr="0067084E">
        <w:rPr>
          <w:rFonts w:asciiTheme="majorHAnsi" w:hAnsiTheme="majorHAnsi" w:cstheme="majorHAnsi"/>
          <w:b/>
          <w:bCs/>
          <w:lang w:val="en-US"/>
        </w:rPr>
        <w:t>— HẾT —</w:t>
      </w:r>
    </w:p>
    <w:p w14:paraId="0E7FC86A" w14:textId="058E2203" w:rsidR="0067084E" w:rsidRPr="0067084E" w:rsidRDefault="0067084E">
      <w:pPr>
        <w:rPr>
          <w:rFonts w:asciiTheme="majorHAnsi" w:hAnsiTheme="majorHAnsi" w:cstheme="majorHAnsi"/>
          <w:b/>
          <w:bCs/>
          <w:lang w:val="en-US"/>
        </w:rPr>
      </w:pPr>
      <w:r w:rsidRPr="0067084E">
        <w:rPr>
          <w:rFonts w:asciiTheme="majorHAnsi" w:hAnsiTheme="majorHAnsi" w:cstheme="majorHAnsi"/>
          <w:b/>
          <w:bCs/>
          <w:lang w:val="en-US"/>
        </w:rPr>
        <w:br w:type="page"/>
      </w:r>
    </w:p>
    <w:tbl>
      <w:tblPr>
        <w:tblStyle w:val="TableGrid"/>
        <w:tblW w:w="99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6237"/>
      </w:tblGrid>
      <w:tr w:rsidR="0067084E" w:rsidRPr="0067084E" w14:paraId="71BAB13A" w14:textId="77777777" w:rsidTr="0067084E">
        <w:trPr>
          <w:jc w:val="center"/>
        </w:trPr>
        <w:tc>
          <w:tcPr>
            <w:tcW w:w="3681" w:type="dxa"/>
          </w:tcPr>
          <w:p w14:paraId="7A93298F"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lastRenderedPageBreak/>
              <w:t>SỞ GIÁO DỤC VÀ ĐÀO TẠO</w:t>
            </w:r>
          </w:p>
          <w:p w14:paraId="7AAE4E21"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TỈNH TIỀN GIANG</w:t>
            </w:r>
          </w:p>
          <w:p w14:paraId="0BF83982" w14:textId="77777777" w:rsidR="0067084E" w:rsidRPr="0067084E" w:rsidRDefault="0067084E" w:rsidP="0067084E">
            <w:pPr>
              <w:spacing w:after="160" w:line="259" w:lineRule="auto"/>
              <w:rPr>
                <w:rFonts w:asciiTheme="majorHAnsi" w:hAnsiTheme="majorHAnsi" w:cstheme="majorHAnsi"/>
                <w:b/>
                <w:lang w:val="en-US"/>
              </w:rPr>
            </w:pPr>
          </w:p>
          <w:p w14:paraId="4CC2EAE5"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lang w:val="en-US"/>
              </w:rPr>
              <w:t>ĐỀ THI CHÍNH THỨ</w:t>
            </w:r>
            <w:r w:rsidRPr="0067084E">
              <w:rPr>
                <w:rFonts w:asciiTheme="majorHAnsi" w:hAnsiTheme="majorHAnsi" w:cstheme="majorHAnsi"/>
                <w:b/>
                <w:lang w:val="en-US"/>
              </w:rPr>
              <w:t xml:space="preserve">C </w:t>
            </w:r>
          </w:p>
          <w:p w14:paraId="6CBA35A5" w14:textId="77777777" w:rsidR="0067084E" w:rsidRPr="0067084E" w:rsidRDefault="0067084E" w:rsidP="0067084E">
            <w:pPr>
              <w:spacing w:after="160" w:line="259" w:lineRule="auto"/>
              <w:rPr>
                <w:rFonts w:asciiTheme="majorHAnsi" w:hAnsiTheme="majorHAnsi" w:cstheme="majorHAnsi"/>
                <w:lang w:val="en-US"/>
              </w:rPr>
            </w:pPr>
          </w:p>
          <w:p w14:paraId="3EA8EEB5" w14:textId="77777777" w:rsidR="0067084E" w:rsidRPr="0067084E" w:rsidRDefault="0067084E" w:rsidP="0067084E">
            <w:pPr>
              <w:spacing w:after="160" w:line="259" w:lineRule="auto"/>
              <w:rPr>
                <w:rFonts w:asciiTheme="majorHAnsi" w:hAnsiTheme="majorHAnsi" w:cstheme="majorHAnsi"/>
                <w:b/>
                <w:lang w:val="en-US"/>
              </w:rPr>
            </w:pPr>
          </w:p>
        </w:tc>
        <w:tc>
          <w:tcPr>
            <w:tcW w:w="6237" w:type="dxa"/>
          </w:tcPr>
          <w:p w14:paraId="71DA61A7"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KỲ THI TUYỂN SINH TRUNG HỌC PHỔ THÔNG</w:t>
            </w:r>
          </w:p>
          <w:p w14:paraId="61E143F2"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NĂM HỌC 2025-2026</w:t>
            </w:r>
          </w:p>
          <w:p w14:paraId="19F8738F" w14:textId="77777777" w:rsidR="0067084E" w:rsidRPr="0067084E" w:rsidRDefault="0067084E" w:rsidP="0067084E">
            <w:pPr>
              <w:spacing w:after="160" w:line="259" w:lineRule="auto"/>
              <w:rPr>
                <w:rFonts w:asciiTheme="majorHAnsi" w:hAnsiTheme="majorHAnsi" w:cstheme="majorHAnsi"/>
                <w:b/>
                <w:lang w:val="en-US"/>
              </w:rPr>
            </w:pPr>
          </w:p>
          <w:p w14:paraId="6B75E3DA"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ĐÁP ÁN, THANG ĐIỂM</w:t>
            </w:r>
          </w:p>
          <w:p w14:paraId="24B31729"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Môn thi: NGỮ VĂN</w:t>
            </w:r>
          </w:p>
          <w:p w14:paraId="058C4834" w14:textId="276E69BF"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2FD78842" wp14:editId="6A4D02B9">
                      <wp:simplePos x="0" y="0"/>
                      <wp:positionH relativeFrom="column">
                        <wp:posOffset>610235</wp:posOffset>
                      </wp:positionH>
                      <wp:positionV relativeFrom="paragraph">
                        <wp:posOffset>241935</wp:posOffset>
                      </wp:positionV>
                      <wp:extent cx="2565400" cy="8255"/>
                      <wp:effectExtent l="0" t="0" r="25400" b="29845"/>
                      <wp:wrapNone/>
                      <wp:docPr id="2050848823" name="Straight Connector 1"/>
                      <wp:cNvGraphicFramePr/>
                      <a:graphic xmlns:a="http://schemas.openxmlformats.org/drawingml/2006/main">
                        <a:graphicData uri="http://schemas.microsoft.com/office/word/2010/wordprocessingShape">
                          <wps:wsp>
                            <wps:cNvCnPr/>
                            <wps:spPr>
                              <a:xfrm>
                                <a:off x="0" y="0"/>
                                <a:ext cx="2565400" cy="8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2A0F764"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05pt,19.05pt" to="250.0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" strokecolor="#5b9bd5 [3204]" strokeweight=".5pt">
                      <v:stroke joinstyle="miter"/>
                    </v:line>
                  </w:pict>
                </mc:Fallback>
              </mc:AlternateContent>
            </w:r>
            <w:r w:rsidRPr="0067084E">
              <w:rPr>
                <w:rFonts w:asciiTheme="majorHAnsi" w:hAnsiTheme="majorHAnsi" w:cstheme="majorHAnsi"/>
                <w:lang w:val="en-US"/>
              </w:rPr>
              <w:t>(Đáp án, tháng điểm gồm có 04 trang)</w:t>
            </w:r>
          </w:p>
        </w:tc>
      </w:tr>
    </w:tbl>
    <w:p w14:paraId="222E0312" w14:textId="77777777" w:rsidR="0067084E" w:rsidRPr="0067084E" w:rsidRDefault="0067084E" w:rsidP="0067084E">
      <w:pPr>
        <w:rPr>
          <w:rFonts w:asciiTheme="majorHAnsi" w:hAnsiTheme="majorHAnsi" w:cstheme="majorHAnsi"/>
          <w:lang w:val="en-US"/>
        </w:rPr>
      </w:pPr>
    </w:p>
    <w:tbl>
      <w:tblPr>
        <w:tblStyle w:val="TableGrid"/>
        <w:tblW w:w="9638" w:type="dxa"/>
        <w:tblLook w:val="04A0" w:firstRow="1" w:lastRow="0" w:firstColumn="1" w:lastColumn="0" w:noHBand="0" w:noVBand="1"/>
      </w:tblPr>
      <w:tblGrid>
        <w:gridCol w:w="839"/>
        <w:gridCol w:w="714"/>
        <w:gridCol w:w="7231"/>
        <w:gridCol w:w="854"/>
      </w:tblGrid>
      <w:tr w:rsidR="0067084E" w:rsidRPr="0067084E" w14:paraId="02715532" w14:textId="77777777" w:rsidTr="0067084E">
        <w:tc>
          <w:tcPr>
            <w:tcW w:w="839" w:type="dxa"/>
            <w:tcBorders>
              <w:top w:val="single" w:sz="4" w:space="0" w:color="auto"/>
              <w:left w:val="single" w:sz="4" w:space="0" w:color="auto"/>
              <w:bottom w:val="single" w:sz="4" w:space="0" w:color="auto"/>
              <w:right w:val="single" w:sz="4" w:space="0" w:color="auto"/>
            </w:tcBorders>
            <w:vAlign w:val="center"/>
            <w:hideMark/>
          </w:tcPr>
          <w:p w14:paraId="5A388CE6"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Phần</w:t>
            </w:r>
          </w:p>
        </w:tc>
        <w:tc>
          <w:tcPr>
            <w:tcW w:w="714" w:type="dxa"/>
            <w:tcBorders>
              <w:top w:val="single" w:sz="4" w:space="0" w:color="auto"/>
              <w:left w:val="single" w:sz="4" w:space="0" w:color="auto"/>
              <w:bottom w:val="single" w:sz="4" w:space="0" w:color="auto"/>
              <w:right w:val="single" w:sz="4" w:space="0" w:color="auto"/>
            </w:tcBorders>
            <w:vAlign w:val="center"/>
            <w:hideMark/>
          </w:tcPr>
          <w:p w14:paraId="468238B5"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Câu</w:t>
            </w:r>
          </w:p>
        </w:tc>
        <w:tc>
          <w:tcPr>
            <w:tcW w:w="7231" w:type="dxa"/>
            <w:tcBorders>
              <w:top w:val="single" w:sz="4" w:space="0" w:color="auto"/>
              <w:left w:val="single" w:sz="4" w:space="0" w:color="auto"/>
              <w:bottom w:val="single" w:sz="4" w:space="0" w:color="auto"/>
              <w:right w:val="single" w:sz="4" w:space="0" w:color="auto"/>
            </w:tcBorders>
            <w:hideMark/>
          </w:tcPr>
          <w:p w14:paraId="0CC659D7"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Nội dung</w:t>
            </w:r>
          </w:p>
        </w:tc>
        <w:tc>
          <w:tcPr>
            <w:tcW w:w="854" w:type="dxa"/>
            <w:tcBorders>
              <w:top w:val="single" w:sz="4" w:space="0" w:color="auto"/>
              <w:left w:val="single" w:sz="4" w:space="0" w:color="auto"/>
              <w:bottom w:val="single" w:sz="4" w:space="0" w:color="auto"/>
              <w:right w:val="single" w:sz="4" w:space="0" w:color="auto"/>
            </w:tcBorders>
            <w:vAlign w:val="center"/>
            <w:hideMark/>
          </w:tcPr>
          <w:p w14:paraId="307137AB"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Điểm</w:t>
            </w:r>
          </w:p>
        </w:tc>
      </w:tr>
      <w:tr w:rsidR="0067084E" w:rsidRPr="0067084E" w14:paraId="3C92F0CC" w14:textId="77777777" w:rsidTr="0067084E">
        <w:tc>
          <w:tcPr>
            <w:tcW w:w="839" w:type="dxa"/>
            <w:tcBorders>
              <w:top w:val="single" w:sz="4" w:space="0" w:color="auto"/>
              <w:left w:val="single" w:sz="4" w:space="0" w:color="auto"/>
              <w:bottom w:val="single" w:sz="4" w:space="0" w:color="auto"/>
              <w:right w:val="single" w:sz="4" w:space="0" w:color="auto"/>
            </w:tcBorders>
            <w:vAlign w:val="center"/>
            <w:hideMark/>
          </w:tcPr>
          <w:p w14:paraId="50DE09DF"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I</w:t>
            </w:r>
          </w:p>
        </w:tc>
        <w:tc>
          <w:tcPr>
            <w:tcW w:w="714" w:type="dxa"/>
            <w:tcBorders>
              <w:top w:val="single" w:sz="4" w:space="0" w:color="auto"/>
              <w:left w:val="single" w:sz="4" w:space="0" w:color="auto"/>
              <w:bottom w:val="single" w:sz="4" w:space="0" w:color="auto"/>
              <w:right w:val="single" w:sz="4" w:space="0" w:color="auto"/>
            </w:tcBorders>
            <w:vAlign w:val="center"/>
          </w:tcPr>
          <w:p w14:paraId="712D9E61"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7E21F56E"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ĐỌC HIỂU</w:t>
            </w:r>
          </w:p>
        </w:tc>
        <w:tc>
          <w:tcPr>
            <w:tcW w:w="854" w:type="dxa"/>
            <w:tcBorders>
              <w:top w:val="single" w:sz="4" w:space="0" w:color="auto"/>
              <w:left w:val="single" w:sz="4" w:space="0" w:color="auto"/>
              <w:bottom w:val="single" w:sz="4" w:space="0" w:color="auto"/>
              <w:right w:val="single" w:sz="4" w:space="0" w:color="auto"/>
            </w:tcBorders>
            <w:vAlign w:val="center"/>
            <w:hideMark/>
          </w:tcPr>
          <w:p w14:paraId="77D18973"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3,0</w:t>
            </w:r>
          </w:p>
        </w:tc>
      </w:tr>
      <w:tr w:rsidR="0067084E" w:rsidRPr="0067084E" w14:paraId="190F78B1" w14:textId="77777777" w:rsidTr="0067084E">
        <w:tc>
          <w:tcPr>
            <w:tcW w:w="839" w:type="dxa"/>
            <w:vMerge w:val="restart"/>
            <w:tcBorders>
              <w:top w:val="single" w:sz="4" w:space="0" w:color="auto"/>
              <w:left w:val="single" w:sz="4" w:space="0" w:color="auto"/>
              <w:bottom w:val="single" w:sz="4" w:space="0" w:color="auto"/>
              <w:right w:val="single" w:sz="4" w:space="0" w:color="auto"/>
            </w:tcBorders>
            <w:vAlign w:val="center"/>
          </w:tcPr>
          <w:p w14:paraId="6C2C8ADD" w14:textId="77777777" w:rsidR="0067084E" w:rsidRPr="0067084E" w:rsidRDefault="0067084E" w:rsidP="0067084E">
            <w:pPr>
              <w:spacing w:after="160" w:line="259" w:lineRule="auto"/>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03D82871"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1</w:t>
            </w:r>
          </w:p>
        </w:tc>
        <w:tc>
          <w:tcPr>
            <w:tcW w:w="7231" w:type="dxa"/>
            <w:tcBorders>
              <w:top w:val="single" w:sz="4" w:space="0" w:color="auto"/>
              <w:left w:val="single" w:sz="4" w:space="0" w:color="auto"/>
              <w:bottom w:val="single" w:sz="4" w:space="0" w:color="auto"/>
              <w:right w:val="single" w:sz="4" w:space="0" w:color="auto"/>
            </w:tcBorders>
            <w:hideMark/>
          </w:tcPr>
          <w:p w14:paraId="169416C0"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lang w:val="en-US"/>
              </w:rPr>
              <w:t xml:space="preserve">Bàn về: </w:t>
            </w:r>
            <w:r w:rsidRPr="0067084E">
              <w:rPr>
                <w:rFonts w:asciiTheme="majorHAnsi" w:hAnsiTheme="majorHAnsi" w:cstheme="majorHAnsi"/>
                <w:i/>
                <w:lang w:val="en-US"/>
              </w:rPr>
              <w:t>Lòng vị tha / ý nghĩa của lòng vị tha / sức mạnh của lòng vị tha</w:t>
            </w:r>
          </w:p>
          <w:p w14:paraId="4A3970DB"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Hướng dẫn chấm:</w:t>
            </w:r>
          </w:p>
          <w:p w14:paraId="18AB68BD"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b/>
                <w:i/>
                <w:lang w:val="en-US"/>
              </w:rPr>
              <w:t xml:space="preserve">- </w:t>
            </w:r>
            <w:r w:rsidRPr="0067084E">
              <w:rPr>
                <w:rFonts w:asciiTheme="majorHAnsi" w:hAnsiTheme="majorHAnsi" w:cstheme="majorHAnsi"/>
                <w:i/>
                <w:lang w:val="en-US"/>
              </w:rPr>
              <w:t>Thí sinh trả lời như đáp án: 0,5 điểm</w:t>
            </w:r>
          </w:p>
          <w:p w14:paraId="02DDD2B6"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trả lời không đúng hoặc không trả lời:0,00 điểm </w:t>
            </w:r>
          </w:p>
        </w:tc>
        <w:tc>
          <w:tcPr>
            <w:tcW w:w="854" w:type="dxa"/>
            <w:tcBorders>
              <w:top w:val="single" w:sz="4" w:space="0" w:color="auto"/>
              <w:left w:val="single" w:sz="4" w:space="0" w:color="auto"/>
              <w:bottom w:val="single" w:sz="4" w:space="0" w:color="auto"/>
              <w:right w:val="single" w:sz="4" w:space="0" w:color="auto"/>
            </w:tcBorders>
            <w:vAlign w:val="center"/>
            <w:hideMark/>
          </w:tcPr>
          <w:p w14:paraId="12E93E80"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0,5</w:t>
            </w:r>
          </w:p>
        </w:tc>
      </w:tr>
      <w:tr w:rsidR="0067084E" w:rsidRPr="0067084E" w14:paraId="32670791"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0195CDA9" w14:textId="77777777" w:rsidR="0067084E" w:rsidRPr="0067084E" w:rsidRDefault="0067084E" w:rsidP="0067084E">
            <w:pPr>
              <w:spacing w:after="160" w:line="259" w:lineRule="auto"/>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6AFF7813"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2</w:t>
            </w:r>
          </w:p>
        </w:tc>
        <w:tc>
          <w:tcPr>
            <w:tcW w:w="7231" w:type="dxa"/>
            <w:tcBorders>
              <w:top w:val="single" w:sz="4" w:space="0" w:color="auto"/>
              <w:left w:val="single" w:sz="4" w:space="0" w:color="auto"/>
              <w:bottom w:val="single" w:sz="4" w:space="0" w:color="auto"/>
              <w:right w:val="single" w:sz="4" w:space="0" w:color="auto"/>
            </w:tcBorders>
            <w:hideMark/>
          </w:tcPr>
          <w:p w14:paraId="65AE6D22"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Theo đoạn trích, lòng vị tha khiến chính chúng ta trở nên bao dung, nhân hậu hơn</w:t>
            </w:r>
          </w:p>
          <w:p w14:paraId="6F9D9CDF"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Hướng dẫn chấm:</w:t>
            </w:r>
          </w:p>
          <w:p w14:paraId="0C9809F5"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b/>
                <w:i/>
                <w:lang w:val="en-US"/>
              </w:rPr>
              <w:t xml:space="preserve">- </w:t>
            </w:r>
            <w:r w:rsidRPr="0067084E">
              <w:rPr>
                <w:rFonts w:asciiTheme="majorHAnsi" w:hAnsiTheme="majorHAnsi" w:cstheme="majorHAnsi"/>
                <w:i/>
                <w:lang w:val="en-US"/>
              </w:rPr>
              <w:t>Thí sinh trả lời như đáp án: 0,5 điểm</w:t>
            </w:r>
          </w:p>
          <w:p w14:paraId="3FC2A1B1"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i/>
                <w:lang w:val="en-US"/>
              </w:rPr>
              <w:t>- Thí sinh trả lời không đúng hoặc không trả lời:0,00 điểm</w:t>
            </w:r>
          </w:p>
        </w:tc>
        <w:tc>
          <w:tcPr>
            <w:tcW w:w="854" w:type="dxa"/>
            <w:tcBorders>
              <w:top w:val="single" w:sz="4" w:space="0" w:color="auto"/>
              <w:left w:val="single" w:sz="4" w:space="0" w:color="auto"/>
              <w:bottom w:val="single" w:sz="4" w:space="0" w:color="auto"/>
              <w:right w:val="single" w:sz="4" w:space="0" w:color="auto"/>
            </w:tcBorders>
            <w:vAlign w:val="center"/>
            <w:hideMark/>
          </w:tcPr>
          <w:p w14:paraId="28C1EB27"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0,5</w:t>
            </w:r>
          </w:p>
        </w:tc>
      </w:tr>
      <w:tr w:rsidR="0067084E" w:rsidRPr="0067084E" w14:paraId="1021DC32"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359A1BB2" w14:textId="77777777" w:rsidR="0067084E" w:rsidRPr="0067084E" w:rsidRDefault="0067084E" w:rsidP="0067084E">
            <w:pPr>
              <w:spacing w:after="160" w:line="259" w:lineRule="auto"/>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74254338"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3</w:t>
            </w:r>
          </w:p>
        </w:tc>
        <w:tc>
          <w:tcPr>
            <w:tcW w:w="7231" w:type="dxa"/>
            <w:tcBorders>
              <w:top w:val="single" w:sz="4" w:space="0" w:color="auto"/>
              <w:left w:val="single" w:sz="4" w:space="0" w:color="auto"/>
              <w:bottom w:val="single" w:sz="4" w:space="0" w:color="auto"/>
              <w:right w:val="single" w:sz="4" w:space="0" w:color="auto"/>
            </w:tcBorders>
            <w:hideMark/>
          </w:tcPr>
          <w:p w14:paraId="5490A717"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Thí sinh nêu được 1 trong 2 phép liên kết sau đây:</w:t>
            </w:r>
          </w:p>
          <w:p w14:paraId="4C66FEFD"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lang w:val="en-US"/>
              </w:rPr>
              <w:t xml:space="preserve">- Phép liên kết: phép nối. Từ ngữ thể hiện: </w:t>
            </w:r>
            <w:r w:rsidRPr="0067084E">
              <w:rPr>
                <w:rFonts w:asciiTheme="majorHAnsi" w:hAnsiTheme="majorHAnsi" w:cstheme="majorHAnsi"/>
                <w:i/>
                <w:lang w:val="en-US"/>
              </w:rPr>
              <w:t>“Tuy nhiên”</w:t>
            </w:r>
          </w:p>
          <w:p w14:paraId="2650FD63"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lang w:val="en-US"/>
              </w:rPr>
              <w:t xml:space="preserve">- Phép liên kết: phép thế. Từ ngữ thể hiện: </w:t>
            </w:r>
            <w:r w:rsidRPr="0067084E">
              <w:rPr>
                <w:rFonts w:asciiTheme="majorHAnsi" w:hAnsiTheme="majorHAnsi" w:cstheme="majorHAnsi"/>
                <w:i/>
                <w:lang w:val="en-US"/>
              </w:rPr>
              <w:t>“Họ - một số người”</w:t>
            </w:r>
          </w:p>
          <w:p w14:paraId="0C1591C4"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Hướng dẫn chấm:</w:t>
            </w:r>
          </w:p>
          <w:p w14:paraId="3285B4AA"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b/>
                <w:i/>
                <w:lang w:val="en-US"/>
              </w:rPr>
              <w:t xml:space="preserve">- </w:t>
            </w:r>
            <w:r w:rsidRPr="0067084E">
              <w:rPr>
                <w:rFonts w:asciiTheme="majorHAnsi" w:hAnsiTheme="majorHAnsi" w:cstheme="majorHAnsi"/>
                <w:i/>
                <w:lang w:val="en-US"/>
              </w:rPr>
              <w:t>Thí sinh trả lời như đáp án: 0,5 điểm</w:t>
            </w:r>
          </w:p>
          <w:p w14:paraId="4E70BAE5"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Thí sinh trả lời không đúng hoặc không trả lời:0,00 điểm</w:t>
            </w:r>
          </w:p>
        </w:tc>
        <w:tc>
          <w:tcPr>
            <w:tcW w:w="854" w:type="dxa"/>
            <w:tcBorders>
              <w:top w:val="single" w:sz="4" w:space="0" w:color="auto"/>
              <w:left w:val="single" w:sz="4" w:space="0" w:color="auto"/>
              <w:bottom w:val="single" w:sz="4" w:space="0" w:color="auto"/>
              <w:right w:val="single" w:sz="4" w:space="0" w:color="auto"/>
            </w:tcBorders>
            <w:vAlign w:val="center"/>
            <w:hideMark/>
          </w:tcPr>
          <w:p w14:paraId="55BEB490"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1,0</w:t>
            </w:r>
          </w:p>
        </w:tc>
      </w:tr>
      <w:tr w:rsidR="0067084E" w:rsidRPr="0067084E" w14:paraId="1A9BAE3F"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7E092282" w14:textId="77777777" w:rsidR="0067084E" w:rsidRPr="0067084E" w:rsidRDefault="0067084E" w:rsidP="0067084E">
            <w:pPr>
              <w:spacing w:after="160" w:line="259" w:lineRule="auto"/>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F7DC5D8"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4</w:t>
            </w:r>
          </w:p>
        </w:tc>
        <w:tc>
          <w:tcPr>
            <w:tcW w:w="7231" w:type="dxa"/>
            <w:tcBorders>
              <w:top w:val="single" w:sz="4" w:space="0" w:color="auto"/>
              <w:left w:val="single" w:sz="4" w:space="0" w:color="auto"/>
              <w:bottom w:val="single" w:sz="4" w:space="0" w:color="auto"/>
              <w:right w:val="single" w:sz="4" w:space="0" w:color="auto"/>
            </w:tcBorders>
            <w:hideMark/>
          </w:tcPr>
          <w:p w14:paraId="571BC99B"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Thí sinh có thể trả lời: </w:t>
            </w:r>
          </w:p>
          <w:p w14:paraId="60122CDA"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Đồng tình / Không đồng tình </w:t>
            </w:r>
          </w:p>
          <w:p w14:paraId="344F9677"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Hướng dẫn chấm: </w:t>
            </w:r>
          </w:p>
          <w:p w14:paraId="6C4C22F4"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Lí giải hợp lí, phù hợp chuẩn mực đạo đức, không vi phạm pháp luật.</w:t>
            </w:r>
          </w:p>
          <w:p w14:paraId="3FE5CEAC"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Hướng dẫn chấm:</w:t>
            </w:r>
          </w:p>
          <w:p w14:paraId="6E3662D7"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chọn 01 trong 02 phương án và lý giải thuyết phục: 1,0 điểm. </w:t>
            </w:r>
          </w:p>
          <w:p w14:paraId="377AC173"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i/>
                <w:lang w:val="en-US"/>
              </w:rPr>
              <w:t>- Thí sinh trả lời không đúng hoặc không trả lời: 0,00 điểm</w:t>
            </w:r>
            <w:r w:rsidRPr="0067084E">
              <w:rPr>
                <w:rFonts w:asciiTheme="majorHAnsi" w:hAnsiTheme="majorHAnsi" w:cstheme="majorHAnsi"/>
                <w:lang w:val="en-US"/>
              </w:rPr>
              <w:t xml:space="preserve"> </w:t>
            </w:r>
          </w:p>
        </w:tc>
        <w:tc>
          <w:tcPr>
            <w:tcW w:w="854" w:type="dxa"/>
            <w:tcBorders>
              <w:top w:val="single" w:sz="4" w:space="0" w:color="auto"/>
              <w:left w:val="single" w:sz="4" w:space="0" w:color="auto"/>
              <w:bottom w:val="single" w:sz="4" w:space="0" w:color="auto"/>
              <w:right w:val="single" w:sz="4" w:space="0" w:color="auto"/>
            </w:tcBorders>
            <w:vAlign w:val="center"/>
            <w:hideMark/>
          </w:tcPr>
          <w:p w14:paraId="7B5C2F9E"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1,0</w:t>
            </w:r>
          </w:p>
        </w:tc>
      </w:tr>
      <w:tr w:rsidR="0067084E" w:rsidRPr="0067084E" w14:paraId="270E023D" w14:textId="77777777" w:rsidTr="0067084E">
        <w:tc>
          <w:tcPr>
            <w:tcW w:w="839" w:type="dxa"/>
            <w:tcBorders>
              <w:top w:val="single" w:sz="4" w:space="0" w:color="auto"/>
              <w:left w:val="single" w:sz="4" w:space="0" w:color="auto"/>
              <w:bottom w:val="single" w:sz="4" w:space="0" w:color="auto"/>
              <w:right w:val="single" w:sz="4" w:space="0" w:color="auto"/>
            </w:tcBorders>
            <w:vAlign w:val="center"/>
            <w:hideMark/>
          </w:tcPr>
          <w:p w14:paraId="61786573"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II</w:t>
            </w:r>
          </w:p>
        </w:tc>
        <w:tc>
          <w:tcPr>
            <w:tcW w:w="714" w:type="dxa"/>
            <w:tcBorders>
              <w:top w:val="single" w:sz="4" w:space="0" w:color="auto"/>
              <w:left w:val="single" w:sz="4" w:space="0" w:color="auto"/>
              <w:bottom w:val="single" w:sz="4" w:space="0" w:color="auto"/>
              <w:right w:val="single" w:sz="4" w:space="0" w:color="auto"/>
            </w:tcBorders>
            <w:vAlign w:val="center"/>
          </w:tcPr>
          <w:p w14:paraId="62D8E051"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352260B6"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VIẾT</w:t>
            </w:r>
          </w:p>
        </w:tc>
        <w:tc>
          <w:tcPr>
            <w:tcW w:w="854" w:type="dxa"/>
            <w:tcBorders>
              <w:top w:val="single" w:sz="4" w:space="0" w:color="auto"/>
              <w:left w:val="single" w:sz="4" w:space="0" w:color="auto"/>
              <w:bottom w:val="single" w:sz="4" w:space="0" w:color="auto"/>
              <w:right w:val="single" w:sz="4" w:space="0" w:color="auto"/>
            </w:tcBorders>
            <w:vAlign w:val="center"/>
            <w:hideMark/>
          </w:tcPr>
          <w:p w14:paraId="02E5056E"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7,0</w:t>
            </w:r>
          </w:p>
        </w:tc>
      </w:tr>
      <w:tr w:rsidR="0067084E" w:rsidRPr="0067084E" w14:paraId="47DF10D9" w14:textId="77777777" w:rsidTr="0067084E">
        <w:tc>
          <w:tcPr>
            <w:tcW w:w="839" w:type="dxa"/>
            <w:vMerge w:val="restart"/>
            <w:tcBorders>
              <w:top w:val="single" w:sz="4" w:space="0" w:color="auto"/>
              <w:left w:val="single" w:sz="4" w:space="0" w:color="auto"/>
              <w:bottom w:val="single" w:sz="4" w:space="0" w:color="auto"/>
              <w:right w:val="single" w:sz="4" w:space="0" w:color="auto"/>
            </w:tcBorders>
            <w:vAlign w:val="center"/>
          </w:tcPr>
          <w:p w14:paraId="5F789742" w14:textId="77777777" w:rsidR="0067084E" w:rsidRPr="0067084E" w:rsidRDefault="0067084E" w:rsidP="0067084E">
            <w:pPr>
              <w:spacing w:after="160" w:line="259" w:lineRule="auto"/>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304F9931"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1</w:t>
            </w:r>
          </w:p>
        </w:tc>
        <w:tc>
          <w:tcPr>
            <w:tcW w:w="7231" w:type="dxa"/>
            <w:tcBorders>
              <w:top w:val="single" w:sz="4" w:space="0" w:color="auto"/>
              <w:left w:val="single" w:sz="4" w:space="0" w:color="auto"/>
              <w:bottom w:val="single" w:sz="4" w:space="0" w:color="auto"/>
              <w:right w:val="single" w:sz="4" w:space="0" w:color="auto"/>
            </w:tcBorders>
            <w:hideMark/>
          </w:tcPr>
          <w:p w14:paraId="78B4BAF3"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Trình bày suy nghĩ về ý nghĩa của lòng vị tha trong cuộc sống.</w:t>
            </w:r>
          </w:p>
        </w:tc>
        <w:tc>
          <w:tcPr>
            <w:tcW w:w="854" w:type="dxa"/>
            <w:tcBorders>
              <w:top w:val="single" w:sz="4" w:space="0" w:color="auto"/>
              <w:left w:val="single" w:sz="4" w:space="0" w:color="auto"/>
              <w:bottom w:val="single" w:sz="4" w:space="0" w:color="auto"/>
              <w:right w:val="single" w:sz="4" w:space="0" w:color="auto"/>
            </w:tcBorders>
            <w:vAlign w:val="center"/>
            <w:hideMark/>
          </w:tcPr>
          <w:p w14:paraId="4874E76D"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2,0</w:t>
            </w:r>
          </w:p>
        </w:tc>
      </w:tr>
      <w:tr w:rsidR="0067084E" w:rsidRPr="0067084E" w14:paraId="67EA6948"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53961CEA" w14:textId="77777777" w:rsidR="0067084E" w:rsidRPr="0067084E" w:rsidRDefault="0067084E" w:rsidP="0067084E">
            <w:pPr>
              <w:spacing w:after="160" w:line="259" w:lineRule="auto"/>
              <w:rPr>
                <w:rFonts w:asciiTheme="majorHAnsi" w:hAnsiTheme="majorHAnsi" w:cstheme="majorHAnsi"/>
                <w:b/>
                <w:lang w:val="en-US"/>
              </w:rPr>
            </w:pP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40E00CCF"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6E5825D5"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a. Đảm bảo yêu cầu về hình thức đoạn văn </w:t>
            </w:r>
          </w:p>
          <w:p w14:paraId="46B044E7"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Thí sinh có thể trình bày đoạn văn theo cách diễn dịch, quy nạp, tổng - phân – hợp</w:t>
            </w:r>
          </w:p>
        </w:tc>
        <w:tc>
          <w:tcPr>
            <w:tcW w:w="854" w:type="dxa"/>
            <w:tcBorders>
              <w:top w:val="single" w:sz="4" w:space="0" w:color="auto"/>
              <w:left w:val="single" w:sz="4" w:space="0" w:color="auto"/>
              <w:bottom w:val="single" w:sz="4" w:space="0" w:color="auto"/>
              <w:right w:val="single" w:sz="4" w:space="0" w:color="auto"/>
            </w:tcBorders>
            <w:vAlign w:val="center"/>
            <w:hideMark/>
          </w:tcPr>
          <w:p w14:paraId="73503ABD"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0,25</w:t>
            </w:r>
          </w:p>
        </w:tc>
      </w:tr>
      <w:tr w:rsidR="0067084E" w:rsidRPr="0067084E" w14:paraId="1B799BB2"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26D5DC7A"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80EAE"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19D82BAA"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b. Xác định đúng vấn đề nghị luận: ý nghĩa của lòng vị tha trong cuộc sống.</w:t>
            </w:r>
          </w:p>
        </w:tc>
        <w:tc>
          <w:tcPr>
            <w:tcW w:w="854" w:type="dxa"/>
            <w:tcBorders>
              <w:top w:val="single" w:sz="4" w:space="0" w:color="auto"/>
              <w:left w:val="single" w:sz="4" w:space="0" w:color="auto"/>
              <w:bottom w:val="single" w:sz="4" w:space="0" w:color="auto"/>
              <w:right w:val="single" w:sz="4" w:space="0" w:color="auto"/>
            </w:tcBorders>
            <w:vAlign w:val="center"/>
            <w:hideMark/>
          </w:tcPr>
          <w:p w14:paraId="150FD561"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0,25</w:t>
            </w:r>
          </w:p>
        </w:tc>
      </w:tr>
      <w:tr w:rsidR="0067084E" w:rsidRPr="0067084E" w14:paraId="2D7950ED"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2356AAA5"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5182"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1B8CD2B4"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c. Triển khai vấn đề nghị luận (1,0 điểm) </w:t>
            </w:r>
          </w:p>
          <w:p w14:paraId="047BFB24"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Học sinh lựa chọn các thao tác lập luận phù hợp để triển khai vấn đề nghị luận theo nhiều cách nhưng phải làm rõ </w:t>
            </w:r>
            <w:r w:rsidRPr="0067084E">
              <w:rPr>
                <w:rFonts w:asciiTheme="majorHAnsi" w:hAnsiTheme="majorHAnsi" w:cstheme="majorHAnsi"/>
                <w:b/>
                <w:i/>
                <w:lang w:val="en-US"/>
              </w:rPr>
              <w:t>ý nghĩa của lòng vị tha trong cuộc sống.</w:t>
            </w:r>
            <w:r w:rsidRPr="0067084E">
              <w:rPr>
                <w:rFonts w:asciiTheme="majorHAnsi" w:hAnsiTheme="majorHAnsi" w:cstheme="majorHAnsi"/>
                <w:lang w:val="en-US"/>
              </w:rPr>
              <w:t xml:space="preserve"> </w:t>
            </w:r>
          </w:p>
          <w:p w14:paraId="235E4CF3"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Có thể theo hướng sau: </w:t>
            </w:r>
          </w:p>
          <w:p w14:paraId="73BADAF2"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Vị tha có nghĩa là sống vì người khác, biết tha thứ, bao dung và hy sinh lợi ích cá nhân vì lợi ích của người khác. Lòng vị tha là tấm lòng độ lượng, bao dung với mọi người. </w:t>
            </w:r>
          </w:p>
          <w:p w14:paraId="626E597E"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 xml:space="preserve">- Ý nghĩa của lòng vị tha trong cuộc sống: </w:t>
            </w:r>
          </w:p>
          <w:p w14:paraId="3E6C200C"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Lòng vị tha là cơ sở để hoàn thiện nhân cách, giúp ta sống bình an, thanh thản trong tâm hồn... </w:t>
            </w:r>
          </w:p>
          <w:p w14:paraId="55164E11"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Lòng vị tha có thể cảm hóa được người tha hóa, giúp họ tìm lại được niềm tin vào chính mình và trở lại cuộc sống lương thiện... </w:t>
            </w:r>
          </w:p>
          <w:p w14:paraId="53BDB69E"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Lòng vị tha giúp con người xây dựng được các mối quan hệ xã hội tốt đẹp, thành công trong công việc và đời sống, giúp xã hội ngày càng văn minh, tiến bộ và nhân văn... </w:t>
            </w:r>
          </w:p>
          <w:p w14:paraId="3013C070"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 xml:space="preserve">Hướng dẫn chấm: </w:t>
            </w:r>
          </w:p>
          <w:p w14:paraId="00CA57E4"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triển khai vấn đề chặt chẽ, thuyết phục: lí lẽ xác đáng; dẫn chứng tiêu biểu, phù hợp; kết hợp nhuần nhuyễn giữa lí lẽ và dẫn chứng: 1,0 điểm. </w:t>
            </w:r>
          </w:p>
          <w:p w14:paraId="6D9A7914"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triển khai vấn đề chưa thật chặt chẽ, thuyết phục: lí lẽ xác đáng nhưng không có dẫn chứng hoặc dẫn chứng không tiêu biểu: 0,5 điểm – 0,75 điểm. </w:t>
            </w:r>
          </w:p>
          <w:p w14:paraId="5A23D765"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triển khai vấn đề không chặt chẽ, thiếu thuyết phục: lí lẽ không xác đáng, không liên quan mật thiết đến vấn đề nghị luận; không có dẫn chứng hoặc dẫn chứng không phù hợp: 0,25 điểm. </w:t>
            </w:r>
          </w:p>
          <w:p w14:paraId="2C0B2F0F"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hoàn toàn không triển khai được vấn đề: 00 điểm. </w:t>
            </w:r>
          </w:p>
          <w:p w14:paraId="44192578"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b/>
                <w:i/>
                <w:lang w:val="en-US"/>
              </w:rPr>
              <w:t>Lưu ý:</w:t>
            </w:r>
            <w:r w:rsidRPr="0067084E">
              <w:rPr>
                <w:rFonts w:asciiTheme="majorHAnsi" w:hAnsiTheme="majorHAnsi" w:cstheme="majorHAnsi"/>
                <w:i/>
                <w:lang w:val="en-US"/>
              </w:rPr>
              <w:t xml:space="preserve"> Thí sinh có thể bày tỏ suy nghĩ, quan điểm riêng nhưng phải phù hợp với chuẩn mực đạo đức và pháp luật.</w:t>
            </w:r>
          </w:p>
        </w:tc>
        <w:tc>
          <w:tcPr>
            <w:tcW w:w="854" w:type="dxa"/>
            <w:tcBorders>
              <w:top w:val="single" w:sz="4" w:space="0" w:color="auto"/>
              <w:left w:val="single" w:sz="4" w:space="0" w:color="auto"/>
              <w:bottom w:val="single" w:sz="4" w:space="0" w:color="auto"/>
              <w:right w:val="single" w:sz="4" w:space="0" w:color="auto"/>
            </w:tcBorders>
            <w:vAlign w:val="center"/>
            <w:hideMark/>
          </w:tcPr>
          <w:p w14:paraId="13BF5054"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1,0</w:t>
            </w:r>
          </w:p>
        </w:tc>
      </w:tr>
      <w:tr w:rsidR="0067084E" w:rsidRPr="0067084E" w14:paraId="74D76CD1"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22226699"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AE89"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0D228508"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d. Chính tả, ngữ pháp </w:t>
            </w:r>
          </w:p>
          <w:p w14:paraId="00562D6C"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Đảm bảo chuẩn chính tả, ngữ pháp tiếng Việt. </w:t>
            </w:r>
          </w:p>
          <w:p w14:paraId="05192D7A"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 xml:space="preserve">Hướng dẫn chấm: </w:t>
            </w:r>
          </w:p>
          <w:p w14:paraId="31F25F5D"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Không cho điểm nếu bài làm có quá nhiều lỗi chính tả, ngữ pháp. </w:t>
            </w:r>
          </w:p>
        </w:tc>
        <w:tc>
          <w:tcPr>
            <w:tcW w:w="854" w:type="dxa"/>
            <w:tcBorders>
              <w:top w:val="single" w:sz="4" w:space="0" w:color="auto"/>
              <w:left w:val="single" w:sz="4" w:space="0" w:color="auto"/>
              <w:bottom w:val="single" w:sz="4" w:space="0" w:color="auto"/>
              <w:right w:val="single" w:sz="4" w:space="0" w:color="auto"/>
            </w:tcBorders>
            <w:vAlign w:val="center"/>
            <w:hideMark/>
          </w:tcPr>
          <w:p w14:paraId="3A4143EB"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0,25</w:t>
            </w:r>
          </w:p>
        </w:tc>
      </w:tr>
      <w:tr w:rsidR="0067084E" w:rsidRPr="0067084E" w14:paraId="2875DEB3"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07767960"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B1DA2"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164CADD1"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e. Sáng tạo </w:t>
            </w:r>
          </w:p>
          <w:p w14:paraId="16B4D5DD"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lastRenderedPageBreak/>
              <w:t xml:space="preserve">- Thể hiện suy nghĩ sâu sắc, có cách nhìn riêng, mới mẻ về vấn đề nghị luận; </w:t>
            </w:r>
          </w:p>
          <w:p w14:paraId="327D35D6"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Có cách diễn đạt sáng tạo, lời văn giàu hình ảnh, có giọng điệu riêng. </w:t>
            </w:r>
          </w:p>
          <w:p w14:paraId="08870F37"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 xml:space="preserve">Hướng dẫn chấm: </w:t>
            </w:r>
          </w:p>
          <w:p w14:paraId="405F547F"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đáp ứng được 1 trong 2 yêu cầu: 0,25 điểm. </w:t>
            </w:r>
          </w:p>
          <w:p w14:paraId="243969B9"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không đáp ứng được yêu cầu nào: 0,00 điểm. </w:t>
            </w:r>
          </w:p>
        </w:tc>
        <w:tc>
          <w:tcPr>
            <w:tcW w:w="854" w:type="dxa"/>
            <w:tcBorders>
              <w:top w:val="single" w:sz="4" w:space="0" w:color="auto"/>
              <w:left w:val="single" w:sz="4" w:space="0" w:color="auto"/>
              <w:bottom w:val="single" w:sz="4" w:space="0" w:color="auto"/>
              <w:right w:val="single" w:sz="4" w:space="0" w:color="auto"/>
            </w:tcBorders>
            <w:vAlign w:val="center"/>
            <w:hideMark/>
          </w:tcPr>
          <w:p w14:paraId="4999B307"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lastRenderedPageBreak/>
              <w:t>0,25</w:t>
            </w:r>
          </w:p>
        </w:tc>
      </w:tr>
      <w:tr w:rsidR="0067084E" w:rsidRPr="0067084E" w14:paraId="392D7725"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4CED339F" w14:textId="77777777" w:rsidR="0067084E" w:rsidRPr="0067084E" w:rsidRDefault="0067084E" w:rsidP="0067084E">
            <w:pPr>
              <w:spacing w:after="160" w:line="259" w:lineRule="auto"/>
              <w:rPr>
                <w:rFonts w:asciiTheme="majorHAnsi" w:hAnsiTheme="majorHAnsi" w:cstheme="majorHAnsi"/>
                <w:b/>
                <w:lang w:val="en-US"/>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42E23640"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2</w:t>
            </w:r>
          </w:p>
        </w:tc>
        <w:tc>
          <w:tcPr>
            <w:tcW w:w="7231" w:type="dxa"/>
            <w:tcBorders>
              <w:top w:val="single" w:sz="4" w:space="0" w:color="auto"/>
              <w:left w:val="single" w:sz="4" w:space="0" w:color="auto"/>
              <w:bottom w:val="single" w:sz="4" w:space="0" w:color="auto"/>
              <w:right w:val="single" w:sz="4" w:space="0" w:color="auto"/>
            </w:tcBorders>
            <w:hideMark/>
          </w:tcPr>
          <w:p w14:paraId="7B4806C5" w14:textId="77777777" w:rsidR="0067084E" w:rsidRPr="0067084E" w:rsidRDefault="0067084E" w:rsidP="0067084E">
            <w:pPr>
              <w:spacing w:after="160" w:line="259" w:lineRule="auto"/>
              <w:rPr>
                <w:rFonts w:asciiTheme="majorHAnsi" w:hAnsiTheme="majorHAnsi" w:cstheme="majorHAnsi"/>
                <w:b/>
                <w:lang w:val="en-US"/>
              </w:rPr>
            </w:pPr>
            <w:r w:rsidRPr="0067084E">
              <w:rPr>
                <w:rFonts w:asciiTheme="majorHAnsi" w:hAnsiTheme="majorHAnsi" w:cstheme="majorHAnsi"/>
                <w:b/>
                <w:lang w:val="en-US"/>
              </w:rPr>
              <w:t xml:space="preserve">Phân tích, đánh giá nội dung chủ đề và những đặc sắc về hình thức nghệ thuật đoạn thơ sau đây trong bài thơ </w:t>
            </w:r>
            <w:r w:rsidRPr="0067084E">
              <w:rPr>
                <w:rFonts w:asciiTheme="majorHAnsi" w:hAnsiTheme="majorHAnsi" w:cstheme="majorHAnsi"/>
                <w:b/>
                <w:i/>
                <w:lang w:val="en-US"/>
              </w:rPr>
              <w:t>Ngôi nhà có ngọn lửa ấm</w:t>
            </w:r>
            <w:r w:rsidRPr="0067084E">
              <w:rPr>
                <w:rFonts w:asciiTheme="majorHAnsi" w:hAnsiTheme="majorHAnsi" w:cstheme="majorHAnsi"/>
                <w:b/>
                <w:lang w:val="en-US"/>
              </w:rPr>
              <w:t xml:space="preserve"> của Nguyễn Khoa Điềm. </w:t>
            </w:r>
          </w:p>
        </w:tc>
        <w:tc>
          <w:tcPr>
            <w:tcW w:w="854" w:type="dxa"/>
            <w:tcBorders>
              <w:top w:val="single" w:sz="4" w:space="0" w:color="auto"/>
              <w:left w:val="single" w:sz="4" w:space="0" w:color="auto"/>
              <w:bottom w:val="single" w:sz="4" w:space="0" w:color="auto"/>
              <w:right w:val="single" w:sz="4" w:space="0" w:color="auto"/>
            </w:tcBorders>
            <w:vAlign w:val="center"/>
          </w:tcPr>
          <w:p w14:paraId="1538A563" w14:textId="77777777" w:rsidR="0067084E" w:rsidRPr="0067084E" w:rsidRDefault="0067084E" w:rsidP="0067084E">
            <w:pPr>
              <w:spacing w:after="160" w:line="259" w:lineRule="auto"/>
              <w:rPr>
                <w:rFonts w:asciiTheme="majorHAnsi" w:hAnsiTheme="majorHAnsi" w:cstheme="majorHAnsi"/>
                <w:lang w:val="en-US"/>
              </w:rPr>
            </w:pPr>
          </w:p>
        </w:tc>
      </w:tr>
      <w:tr w:rsidR="0067084E" w:rsidRPr="0067084E" w14:paraId="30DA1102"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2040986A" w14:textId="77777777" w:rsidR="0067084E" w:rsidRPr="0067084E" w:rsidRDefault="0067084E" w:rsidP="0067084E">
            <w:pPr>
              <w:spacing w:after="160" w:line="259" w:lineRule="auto"/>
              <w:rPr>
                <w:rFonts w:asciiTheme="majorHAnsi" w:hAnsiTheme="majorHAnsi" w:cstheme="majorHAnsi"/>
                <w:b/>
                <w:lang w:val="en-US"/>
              </w:rPr>
            </w:pPr>
          </w:p>
        </w:tc>
        <w:tc>
          <w:tcPr>
            <w:tcW w:w="714" w:type="dxa"/>
            <w:vMerge w:val="restart"/>
            <w:tcBorders>
              <w:top w:val="single" w:sz="4" w:space="0" w:color="auto"/>
              <w:left w:val="single" w:sz="4" w:space="0" w:color="auto"/>
              <w:bottom w:val="single" w:sz="4" w:space="0" w:color="auto"/>
              <w:right w:val="single" w:sz="4" w:space="0" w:color="auto"/>
            </w:tcBorders>
            <w:vAlign w:val="center"/>
          </w:tcPr>
          <w:p w14:paraId="6923E968"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21BE1EE3"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a. Đảm bảo cấu trúc bài nghị luận </w:t>
            </w:r>
          </w:p>
          <w:p w14:paraId="15B3B7B8"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Có đầy đủ ba phần Mở bài, Thân bài, Kết bài. </w:t>
            </w:r>
          </w:p>
          <w:p w14:paraId="2A9BCBBC"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 xml:space="preserve">Hướng dẫn chấm: </w:t>
            </w:r>
          </w:p>
          <w:p w14:paraId="35E3C67C"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Bài làm đầy đủ ba phần: 0,25 điểm. </w:t>
            </w:r>
          </w:p>
          <w:p w14:paraId="7E425F0E"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Bài làm chưa đầy đủ ba phần: 0,00 điểm. </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459E63"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0,25</w:t>
            </w:r>
          </w:p>
        </w:tc>
      </w:tr>
      <w:tr w:rsidR="0067084E" w:rsidRPr="0067084E" w14:paraId="3D950334"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38CB59C9"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0489C"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792E8BA5"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b. Xác định đúng vấn đề cần nghị luận </w:t>
            </w:r>
          </w:p>
          <w:p w14:paraId="09B02644"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Đoạn trích thể hiện sự thấu hiểu, tình yêu thương và lòng biết ơn của tác giả dành cho cha. </w:t>
            </w:r>
          </w:p>
          <w:p w14:paraId="45B8B2C7"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 xml:space="preserve">Hướng dẫn chấm: </w:t>
            </w:r>
          </w:p>
          <w:p w14:paraId="59AF5F59"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xác định đúng vấn đề nghị luận: 0,5 điểm. </w:t>
            </w:r>
          </w:p>
          <w:p w14:paraId="37E9B81E"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xác định chưa đầy đủ vấn đề nghị luận: 0,25 điểm. </w:t>
            </w:r>
          </w:p>
        </w:tc>
        <w:tc>
          <w:tcPr>
            <w:tcW w:w="854" w:type="dxa"/>
            <w:tcBorders>
              <w:top w:val="single" w:sz="4" w:space="0" w:color="auto"/>
              <w:left w:val="single" w:sz="4" w:space="0" w:color="auto"/>
              <w:bottom w:val="single" w:sz="4" w:space="0" w:color="auto"/>
              <w:right w:val="single" w:sz="4" w:space="0" w:color="auto"/>
            </w:tcBorders>
            <w:vAlign w:val="center"/>
            <w:hideMark/>
          </w:tcPr>
          <w:p w14:paraId="1C492820"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0,5</w:t>
            </w:r>
          </w:p>
        </w:tc>
      </w:tr>
      <w:tr w:rsidR="0067084E" w:rsidRPr="0067084E" w14:paraId="2D70D1C1"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18A8C8D8"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CFFA"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5E906490"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c. Triển khai vấn đề nghị luận thành các luận điểm </w:t>
            </w:r>
          </w:p>
          <w:p w14:paraId="646ED1BC"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Thí sinh có thể triển khai theo nhiều cách, nhưng cần vận dụng tốt các thao tác lập luận, kết hợp chặt chẽ giữa lí lẽ và dẫn chứng; đảm bảo các yêu cầu sau: </w:t>
            </w:r>
          </w:p>
        </w:tc>
        <w:tc>
          <w:tcPr>
            <w:tcW w:w="854" w:type="dxa"/>
            <w:tcBorders>
              <w:top w:val="single" w:sz="4" w:space="0" w:color="auto"/>
              <w:left w:val="single" w:sz="4" w:space="0" w:color="auto"/>
              <w:bottom w:val="single" w:sz="4" w:space="0" w:color="auto"/>
              <w:right w:val="single" w:sz="4" w:space="0" w:color="auto"/>
            </w:tcBorders>
            <w:vAlign w:val="center"/>
          </w:tcPr>
          <w:p w14:paraId="0A7108F2" w14:textId="77777777" w:rsidR="0067084E" w:rsidRPr="0067084E" w:rsidRDefault="0067084E" w:rsidP="0067084E">
            <w:pPr>
              <w:spacing w:after="160" w:line="259" w:lineRule="auto"/>
              <w:rPr>
                <w:rFonts w:asciiTheme="majorHAnsi" w:hAnsiTheme="majorHAnsi" w:cstheme="majorHAnsi"/>
                <w:lang w:val="en-US"/>
              </w:rPr>
            </w:pPr>
          </w:p>
        </w:tc>
      </w:tr>
      <w:tr w:rsidR="0067084E" w:rsidRPr="0067084E" w14:paraId="64D98FBC"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5C2BA889"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7E4B"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5F12B3A6"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c.1. Giới thiệu tác giả, tác phẩm, đoạn trích </w:t>
            </w:r>
          </w:p>
          <w:p w14:paraId="6B82CE2E"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Giới thiệu đôi nét khái quát về tác giả Nguyễn Khoa Điềm; </w:t>
            </w:r>
          </w:p>
          <w:p w14:paraId="142CA39D"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Giới thiệu khái quát về bài thơ </w:t>
            </w:r>
            <w:r w:rsidRPr="0067084E">
              <w:rPr>
                <w:rFonts w:asciiTheme="majorHAnsi" w:hAnsiTheme="majorHAnsi" w:cstheme="majorHAnsi"/>
                <w:i/>
                <w:lang w:val="en-US"/>
              </w:rPr>
              <w:t>“Ngôi nhà có ngọn lửa ấm",</w:t>
            </w:r>
            <w:r w:rsidRPr="0067084E">
              <w:rPr>
                <w:rFonts w:asciiTheme="majorHAnsi" w:hAnsiTheme="majorHAnsi" w:cstheme="majorHAnsi"/>
                <w:lang w:val="en-US"/>
              </w:rPr>
              <w:t xml:space="preserve"> đoạn trích và nêu vấn đề nghị luận. </w:t>
            </w:r>
          </w:p>
          <w:p w14:paraId="0F8D7CE7"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 xml:space="preserve">Hướng dẫn chấm: </w:t>
            </w:r>
          </w:p>
          <w:p w14:paraId="41FD6C9B"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giới thiệu được như đáp án: 0,5 điểm. </w:t>
            </w:r>
          </w:p>
          <w:p w14:paraId="323C431C"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Thí sinh chỉ giới thiệu được 1 ý: 0,25 điểm. </w:t>
            </w:r>
          </w:p>
        </w:tc>
        <w:tc>
          <w:tcPr>
            <w:tcW w:w="854" w:type="dxa"/>
            <w:tcBorders>
              <w:top w:val="single" w:sz="4" w:space="0" w:color="auto"/>
              <w:left w:val="single" w:sz="4" w:space="0" w:color="auto"/>
              <w:bottom w:val="single" w:sz="4" w:space="0" w:color="auto"/>
              <w:right w:val="single" w:sz="4" w:space="0" w:color="auto"/>
            </w:tcBorders>
            <w:vAlign w:val="center"/>
            <w:hideMark/>
          </w:tcPr>
          <w:p w14:paraId="4CE769FB"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0,5</w:t>
            </w:r>
          </w:p>
        </w:tc>
      </w:tr>
      <w:tr w:rsidR="0067084E" w:rsidRPr="0067084E" w14:paraId="4CB75350"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096BF911"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EA585"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14609677"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c.2. Phân tích, đánh giá nội dung chủ đề: </w:t>
            </w:r>
          </w:p>
          <w:p w14:paraId="58792114"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Chủ đề: đoạn trích viết về chủ đề tình cảm gia đình - Tình cảm cha - con... </w:t>
            </w:r>
          </w:p>
          <w:p w14:paraId="39F6F1E7"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Phân tích đánh giá chủ đề: </w:t>
            </w:r>
          </w:p>
          <w:p w14:paraId="51AB0B80"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Ca ngợi tình yêu thương và sự hi sinh thầm lặng của người cha dành cho con... </w:t>
            </w:r>
          </w:p>
          <w:p w14:paraId="29E50C83"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lastRenderedPageBreak/>
              <w:t xml:space="preserve">+ Suy tư, chiêm nghiệm của người cha về thời gian và cuộc đời... </w:t>
            </w:r>
          </w:p>
          <w:p w14:paraId="531DBD5A"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Thể hiện sự thấu hiểu, tình yêu thương và lòng biết ơn của “con” - nhân vật trữ tình dành cho cha. </w:t>
            </w:r>
          </w:p>
          <w:p w14:paraId="36F615A4"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 xml:space="preserve">Hướng dẫn chấm: </w:t>
            </w:r>
          </w:p>
          <w:p w14:paraId="19A8F64B"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Đáp ứng đúng yêu cầu của đề bài; sắp xếp luận điểm hợp lí, lập luận chặt chẽ, thuyết phục (lí lẽ xác đáng, bằng chứng tiêu biểu, phù hợp, kết hợp nhuần nhuyễn giữa lí lẽ và bằng chứng): 1,5 điểm. </w:t>
            </w:r>
          </w:p>
          <w:p w14:paraId="01FD5A31"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Đáp ứng tương đối yêu cầu của đề bài; sắp xếp luận điểm khá hợp lí; lập luận chưa thật chặt chẽ, thuyết phục (lí lẽ xác đáng nhưng không có bằng chứng hoặc bằng chứng không tiêu biểu): 0,75 -1,25 điểm. </w:t>
            </w:r>
          </w:p>
          <w:p w14:paraId="6F79AD17"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Chưa đáp ứng yêu cầu của đề bài; lập luận không chặt chẽ, thiếu thuyết phục (lí lẽ không xác đáng; không có bằng chứng hoặc bằng chứng không phù hợp): 0,25 – 0,5 điểm. </w:t>
            </w:r>
          </w:p>
        </w:tc>
        <w:tc>
          <w:tcPr>
            <w:tcW w:w="854" w:type="dxa"/>
            <w:tcBorders>
              <w:top w:val="single" w:sz="4" w:space="0" w:color="auto"/>
              <w:left w:val="single" w:sz="4" w:space="0" w:color="auto"/>
              <w:bottom w:val="single" w:sz="4" w:space="0" w:color="auto"/>
              <w:right w:val="single" w:sz="4" w:space="0" w:color="auto"/>
            </w:tcBorders>
            <w:vAlign w:val="center"/>
            <w:hideMark/>
          </w:tcPr>
          <w:p w14:paraId="29F23A67"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lastRenderedPageBreak/>
              <w:t>1,5</w:t>
            </w:r>
          </w:p>
        </w:tc>
      </w:tr>
      <w:tr w:rsidR="0067084E" w:rsidRPr="0067084E" w14:paraId="11398166"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3004125C"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11549"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06DA5E66"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c3. Phân tích, đánh giá những nét đặc sắc về hình thức nghệ thuật: </w:t>
            </w:r>
          </w:p>
          <w:p w14:paraId="02643079"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-Thể thơ tự do phù hợp với việc thể hiện cảm xúc... </w:t>
            </w:r>
          </w:p>
          <w:p w14:paraId="58A43506"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Giọng điệu thủ thỉ, tâm tình như một lời kể, lời tâm sự, có sự kết hợp nhuần nhuyễn yếu tố tự sự và trữ tình... </w:t>
            </w:r>
          </w:p>
          <w:p w14:paraId="2E930152"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Từ ngữ, hình ảnh: mộc mạc, giản dị, mang tính biểu tượng cao như “ngọn lửa” (tình yêu thương, sự sống, ký ức), “dáng người thượng cổ" (sự từng trải, gánh nặng thời gian)... </w:t>
            </w:r>
          </w:p>
          <w:p w14:paraId="58A684F9"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Mạch cảm xúc: từ hiện tại về quá khứ và trở lại hiện tại một cách tự nhiên, không gượng ép... </w:t>
            </w:r>
          </w:p>
          <w:p w14:paraId="07482AAA"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 Biện pháp tu từ: liệt kê, ẩn dụ,... góp phần tạo nên nhịp điệu chậm rãi, trầm lắng, phù hợp với mạch cảm xúc, gợi tà không gian, thời gian lẫn chiều sâu tâm trạng của nhân vật trữ tình ... </w:t>
            </w:r>
          </w:p>
          <w:p w14:paraId="769965F0"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 xml:space="preserve">Hướng dẫn chấm: </w:t>
            </w:r>
          </w:p>
          <w:p w14:paraId="75E8B281"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Đáp ứng đúng yêu cầu của đề bài; sắp xếp luận điểm hợp lí, lập luận chặt chẽ, thuyết phục (lí lẽ xác đáng, bằng chứng tiêu biểu, phù hợp; kết hợp nhuần nhuyễn giữa lí lẽ và bằng chứng): 1,5 điểm. </w:t>
            </w:r>
          </w:p>
          <w:p w14:paraId="7B14E4B0"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Đáp ứng tương đối yêu cầu của đề bài; sắp xếp luận điểm khá hợp lí: lập luận chưa thật chặt chẽ, thuyết phục (lí lẽ xác đáng nhưng không có bằng chứng hoặc bằng chứng không tiêu biểu): 0,75 – 1,25 điểm. </w:t>
            </w:r>
          </w:p>
          <w:p w14:paraId="6B962E71"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 xml:space="preserve">- Chưa đáp ứng yêu cầu của đề bài, lập luận không chặt chẽ, thiếu thuyết phục (lí lẽ không xác đáng; không có bằng chứng hoặc bằng chứng không phù hợp): 0,25-0,5 điểm. </w:t>
            </w:r>
          </w:p>
        </w:tc>
        <w:tc>
          <w:tcPr>
            <w:tcW w:w="854" w:type="dxa"/>
            <w:tcBorders>
              <w:top w:val="single" w:sz="4" w:space="0" w:color="auto"/>
              <w:left w:val="single" w:sz="4" w:space="0" w:color="auto"/>
              <w:bottom w:val="single" w:sz="4" w:space="0" w:color="auto"/>
              <w:right w:val="single" w:sz="4" w:space="0" w:color="auto"/>
            </w:tcBorders>
            <w:vAlign w:val="center"/>
            <w:hideMark/>
          </w:tcPr>
          <w:p w14:paraId="7B80A4A6"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1,5</w:t>
            </w:r>
          </w:p>
        </w:tc>
      </w:tr>
      <w:tr w:rsidR="0067084E" w:rsidRPr="0067084E" w14:paraId="3979AFB9"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6625DABA"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0602"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54045EE8"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c4. Đánh giá chung:</w:t>
            </w:r>
          </w:p>
          <w:p w14:paraId="46B9BE80"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xml:space="preserve">Những yếu tố nghệ thuật này vừa giúp tác giả thể hiện cảm xúc chân thành vừa nêu được những suy nghĩ sâu sắc của tác giả về tình cha – một tình cảm âm thầm mà thiêng liêng, có ý nghĩa nhân bản. Tất cả góp phần khẳng định phong </w:t>
            </w:r>
            <w:r w:rsidRPr="0067084E">
              <w:rPr>
                <w:rFonts w:asciiTheme="majorHAnsi" w:hAnsiTheme="majorHAnsi" w:cstheme="majorHAnsi"/>
                <w:lang w:val="en-US"/>
              </w:rPr>
              <w:lastRenderedPageBreak/>
              <w:t>cách thơ Nguyễn Khoa  Điềm – kết hợp giữa cảm xúc nồng nàn và suy tư sâu lắng</w:t>
            </w:r>
          </w:p>
          <w:p w14:paraId="5ECE14A2"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Hướng dẫn chấm:</w:t>
            </w:r>
          </w:p>
          <w:p w14:paraId="22FA666B"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b/>
                <w:i/>
                <w:lang w:val="en-US"/>
              </w:rPr>
              <w:t xml:space="preserve">- </w:t>
            </w:r>
            <w:r w:rsidRPr="0067084E">
              <w:rPr>
                <w:rFonts w:asciiTheme="majorHAnsi" w:hAnsiTheme="majorHAnsi" w:cstheme="majorHAnsi"/>
                <w:i/>
                <w:lang w:val="en-US"/>
              </w:rPr>
              <w:t>Bài làm nêu được cảm nghĩ của bản thân về tác phẩm: 0,25 điểm</w:t>
            </w:r>
          </w:p>
          <w:p w14:paraId="7B37C8FF"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b/>
                <w:i/>
                <w:lang w:val="en-US"/>
              </w:rPr>
              <w:t xml:space="preserve">- </w:t>
            </w:r>
            <w:r w:rsidRPr="0067084E">
              <w:rPr>
                <w:rFonts w:asciiTheme="majorHAnsi" w:hAnsiTheme="majorHAnsi" w:cstheme="majorHAnsi"/>
                <w:i/>
                <w:lang w:val="en-US"/>
              </w:rPr>
              <w:t>Bài làm chưa nêu được cảm nghĩ của bản thân về tác phẩm:0,00 điểm</w:t>
            </w:r>
          </w:p>
        </w:tc>
        <w:tc>
          <w:tcPr>
            <w:tcW w:w="854" w:type="dxa"/>
            <w:tcBorders>
              <w:top w:val="single" w:sz="4" w:space="0" w:color="auto"/>
              <w:left w:val="single" w:sz="4" w:space="0" w:color="auto"/>
              <w:bottom w:val="single" w:sz="4" w:space="0" w:color="auto"/>
              <w:right w:val="single" w:sz="4" w:space="0" w:color="auto"/>
            </w:tcBorders>
            <w:vAlign w:val="center"/>
            <w:hideMark/>
          </w:tcPr>
          <w:p w14:paraId="2626CC55"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lastRenderedPageBreak/>
              <w:t>0,25</w:t>
            </w:r>
          </w:p>
        </w:tc>
      </w:tr>
      <w:tr w:rsidR="0067084E" w:rsidRPr="0067084E" w14:paraId="4F663C53"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0C5713B1"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B2BB8"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72E8F115"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d. Chính tả, ngữ pháp</w:t>
            </w:r>
          </w:p>
          <w:p w14:paraId="6D759828"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Đảm bảo chuẩn chính tả, ngữ pháp tiếng Việt</w:t>
            </w:r>
          </w:p>
          <w:p w14:paraId="535B152A"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Hướng dẫn chấm:</w:t>
            </w:r>
          </w:p>
          <w:p w14:paraId="6847D5FB"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i/>
                <w:lang w:val="en-US"/>
              </w:rPr>
              <w:t>Không cho điểm bài làm mắc quá nhiều lỗi chính tả, ngữ pháp</w:t>
            </w:r>
          </w:p>
        </w:tc>
        <w:tc>
          <w:tcPr>
            <w:tcW w:w="854" w:type="dxa"/>
            <w:tcBorders>
              <w:top w:val="single" w:sz="4" w:space="0" w:color="auto"/>
              <w:left w:val="single" w:sz="4" w:space="0" w:color="auto"/>
              <w:bottom w:val="single" w:sz="4" w:space="0" w:color="auto"/>
              <w:right w:val="single" w:sz="4" w:space="0" w:color="auto"/>
            </w:tcBorders>
            <w:vAlign w:val="center"/>
            <w:hideMark/>
          </w:tcPr>
          <w:p w14:paraId="26E8E357"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0,25</w:t>
            </w:r>
          </w:p>
        </w:tc>
      </w:tr>
      <w:tr w:rsidR="0067084E" w:rsidRPr="0067084E" w14:paraId="040B173B" w14:textId="77777777" w:rsidTr="0067084E">
        <w:tc>
          <w:tcPr>
            <w:tcW w:w="0" w:type="auto"/>
            <w:vMerge/>
            <w:tcBorders>
              <w:top w:val="single" w:sz="4" w:space="0" w:color="auto"/>
              <w:left w:val="single" w:sz="4" w:space="0" w:color="auto"/>
              <w:bottom w:val="single" w:sz="4" w:space="0" w:color="auto"/>
              <w:right w:val="single" w:sz="4" w:space="0" w:color="auto"/>
            </w:tcBorders>
            <w:vAlign w:val="center"/>
            <w:hideMark/>
          </w:tcPr>
          <w:p w14:paraId="20250D14" w14:textId="77777777" w:rsidR="0067084E" w:rsidRPr="0067084E" w:rsidRDefault="0067084E" w:rsidP="0067084E">
            <w:pPr>
              <w:spacing w:after="160" w:line="259" w:lineRule="auto"/>
              <w:rPr>
                <w:rFonts w:asciiTheme="majorHAnsi" w:hAnsiTheme="majorHAnsi" w:cstheme="majorHAnsi"/>
                <w:b/>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37256" w14:textId="77777777" w:rsidR="0067084E" w:rsidRPr="0067084E" w:rsidRDefault="0067084E" w:rsidP="0067084E">
            <w:pPr>
              <w:spacing w:after="160" w:line="259" w:lineRule="auto"/>
              <w:rPr>
                <w:rFonts w:asciiTheme="majorHAnsi" w:hAnsiTheme="majorHAnsi" w:cstheme="majorHAnsi"/>
                <w:b/>
                <w:lang w:val="en-US"/>
              </w:rPr>
            </w:pPr>
          </w:p>
        </w:tc>
        <w:tc>
          <w:tcPr>
            <w:tcW w:w="7231" w:type="dxa"/>
            <w:tcBorders>
              <w:top w:val="single" w:sz="4" w:space="0" w:color="auto"/>
              <w:left w:val="single" w:sz="4" w:space="0" w:color="auto"/>
              <w:bottom w:val="single" w:sz="4" w:space="0" w:color="auto"/>
              <w:right w:val="single" w:sz="4" w:space="0" w:color="auto"/>
            </w:tcBorders>
            <w:hideMark/>
          </w:tcPr>
          <w:p w14:paraId="0FF61E51"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i/>
                <w:lang w:val="en-US"/>
              </w:rPr>
              <w:t>e. Sáng tạo</w:t>
            </w:r>
          </w:p>
          <w:p w14:paraId="6FF5D16E"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Lời văn có cảm xúc, giàu hình ảnh, có chất văn, có giọng điệu riêng</w:t>
            </w:r>
          </w:p>
          <w:p w14:paraId="44705828"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 Biết liên hệ so sánh với tác phẩm khác để làm nổi bật nét đặc sắc của đoạn thơ.</w:t>
            </w:r>
          </w:p>
          <w:p w14:paraId="24F2BF4A" w14:textId="77777777" w:rsidR="0067084E" w:rsidRPr="0067084E" w:rsidRDefault="0067084E" w:rsidP="0067084E">
            <w:pPr>
              <w:spacing w:after="160" w:line="259" w:lineRule="auto"/>
              <w:rPr>
                <w:rFonts w:asciiTheme="majorHAnsi" w:hAnsiTheme="majorHAnsi" w:cstheme="majorHAnsi"/>
                <w:b/>
                <w:i/>
                <w:lang w:val="en-US"/>
              </w:rPr>
            </w:pPr>
            <w:r w:rsidRPr="0067084E">
              <w:rPr>
                <w:rFonts w:asciiTheme="majorHAnsi" w:hAnsiTheme="majorHAnsi" w:cstheme="majorHAnsi"/>
                <w:b/>
                <w:i/>
                <w:lang w:val="en-US"/>
              </w:rPr>
              <w:t>Hướng dẫn chấm:</w:t>
            </w:r>
          </w:p>
          <w:p w14:paraId="0FA13BAC" w14:textId="77777777" w:rsidR="0067084E" w:rsidRPr="0067084E" w:rsidRDefault="0067084E" w:rsidP="0067084E">
            <w:pPr>
              <w:spacing w:after="160" w:line="259" w:lineRule="auto"/>
              <w:rPr>
                <w:rFonts w:asciiTheme="majorHAnsi" w:hAnsiTheme="majorHAnsi" w:cstheme="majorHAnsi"/>
                <w:i/>
                <w:lang w:val="en-US"/>
              </w:rPr>
            </w:pPr>
            <w:r w:rsidRPr="0067084E">
              <w:rPr>
                <w:rFonts w:asciiTheme="majorHAnsi" w:hAnsiTheme="majorHAnsi" w:cstheme="majorHAnsi"/>
                <w:b/>
                <w:i/>
                <w:lang w:val="en-US"/>
              </w:rPr>
              <w:t xml:space="preserve">- </w:t>
            </w:r>
            <w:r w:rsidRPr="0067084E">
              <w:rPr>
                <w:rFonts w:asciiTheme="majorHAnsi" w:hAnsiTheme="majorHAnsi" w:cstheme="majorHAnsi"/>
                <w:i/>
                <w:lang w:val="en-US"/>
              </w:rPr>
              <w:t>Thí sinh đáp ứng được một yêu cầu: 0,25 điểm</w:t>
            </w:r>
          </w:p>
        </w:tc>
        <w:tc>
          <w:tcPr>
            <w:tcW w:w="854" w:type="dxa"/>
            <w:tcBorders>
              <w:top w:val="single" w:sz="4" w:space="0" w:color="auto"/>
              <w:left w:val="single" w:sz="4" w:space="0" w:color="auto"/>
              <w:bottom w:val="single" w:sz="4" w:space="0" w:color="auto"/>
              <w:right w:val="single" w:sz="4" w:space="0" w:color="auto"/>
            </w:tcBorders>
            <w:vAlign w:val="center"/>
            <w:hideMark/>
          </w:tcPr>
          <w:p w14:paraId="377AFB65" w14:textId="77777777" w:rsidR="0067084E" w:rsidRPr="0067084E" w:rsidRDefault="0067084E" w:rsidP="0067084E">
            <w:pPr>
              <w:spacing w:after="160" w:line="259" w:lineRule="auto"/>
              <w:rPr>
                <w:rFonts w:asciiTheme="majorHAnsi" w:hAnsiTheme="majorHAnsi" w:cstheme="majorHAnsi"/>
                <w:lang w:val="en-US"/>
              </w:rPr>
            </w:pPr>
            <w:r w:rsidRPr="0067084E">
              <w:rPr>
                <w:rFonts w:asciiTheme="majorHAnsi" w:hAnsiTheme="majorHAnsi" w:cstheme="majorHAnsi"/>
                <w:lang w:val="en-US"/>
              </w:rPr>
              <w:t>0,25</w:t>
            </w:r>
          </w:p>
        </w:tc>
      </w:tr>
    </w:tbl>
    <w:p w14:paraId="3886D520" w14:textId="77777777" w:rsidR="0067084E" w:rsidRPr="0067084E" w:rsidRDefault="0067084E" w:rsidP="0067084E">
      <w:pPr>
        <w:rPr>
          <w:rFonts w:asciiTheme="majorHAnsi" w:hAnsiTheme="majorHAnsi" w:cstheme="majorHAnsi"/>
          <w:lang w:val="en-US"/>
        </w:rPr>
      </w:pPr>
    </w:p>
    <w:p w14:paraId="27AB0A4A" w14:textId="77777777" w:rsidR="0067084E" w:rsidRPr="0067084E" w:rsidRDefault="0067084E" w:rsidP="0067084E">
      <w:pPr>
        <w:rPr>
          <w:rFonts w:asciiTheme="majorHAnsi" w:hAnsiTheme="majorHAnsi" w:cstheme="majorHAnsi"/>
          <w:lang w:val="en-US"/>
        </w:rPr>
      </w:pPr>
    </w:p>
    <w:p w14:paraId="67B66E4E" w14:textId="77777777" w:rsidR="0067084E" w:rsidRPr="0067084E" w:rsidRDefault="0067084E" w:rsidP="0067084E">
      <w:pPr>
        <w:rPr>
          <w:rFonts w:asciiTheme="majorHAnsi" w:hAnsiTheme="majorHAnsi" w:cstheme="majorHAnsi"/>
          <w:lang w:val="en-US"/>
        </w:rPr>
      </w:pPr>
    </w:p>
    <w:p w14:paraId="38BB8C08" w14:textId="77777777" w:rsidR="00ED40F6" w:rsidRPr="0067084E" w:rsidRDefault="00ED40F6">
      <w:pPr>
        <w:rPr>
          <w:rFonts w:asciiTheme="majorHAnsi" w:hAnsiTheme="majorHAnsi" w:cstheme="majorHAnsi"/>
          <w:lang w:val="en-US"/>
        </w:rPr>
      </w:pPr>
    </w:p>
    <w:sectPr w:rsidR="00ED40F6" w:rsidRPr="0067084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0F9D"/>
    <w:multiLevelType w:val="multilevel"/>
    <w:tmpl w:val="4EF8E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16E26"/>
    <w:multiLevelType w:val="multilevel"/>
    <w:tmpl w:val="135AA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8B4B12"/>
    <w:multiLevelType w:val="multilevel"/>
    <w:tmpl w:val="757E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906981"/>
    <w:multiLevelType w:val="multilevel"/>
    <w:tmpl w:val="A7F4AC3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54B398B"/>
    <w:multiLevelType w:val="multilevel"/>
    <w:tmpl w:val="A02C1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4944989">
    <w:abstractNumId w:val="2"/>
  </w:num>
  <w:num w:numId="2" w16cid:durableId="777261410">
    <w:abstractNumId w:val="4"/>
  </w:num>
  <w:num w:numId="3" w16cid:durableId="1512836867">
    <w:abstractNumId w:val="0"/>
  </w:num>
  <w:num w:numId="4" w16cid:durableId="1823501602">
    <w:abstractNumId w:val="3"/>
  </w:num>
  <w:num w:numId="5" w16cid:durableId="1281258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980"/>
    <w:rsid w:val="003C006D"/>
    <w:rsid w:val="005359B0"/>
    <w:rsid w:val="0067084E"/>
    <w:rsid w:val="007B35F3"/>
    <w:rsid w:val="00A766F7"/>
    <w:rsid w:val="00C12980"/>
    <w:rsid w:val="00ED40F6"/>
    <w:rsid w:val="00ED4B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A6FE5"/>
  <w15:chartTrackingRefBased/>
  <w15:docId w15:val="{59692B21-E0C6-4568-B9D7-C0DA973E1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298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1298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12980"/>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12980"/>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12980"/>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129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29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29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29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298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1298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12980"/>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12980"/>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12980"/>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129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29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29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2980"/>
    <w:rPr>
      <w:rFonts w:eastAsiaTheme="majorEastAsia" w:cstheme="majorBidi"/>
      <w:color w:val="272727" w:themeColor="text1" w:themeTint="D8"/>
    </w:rPr>
  </w:style>
  <w:style w:type="paragraph" w:styleId="Title">
    <w:name w:val="Title"/>
    <w:basedOn w:val="Normal"/>
    <w:next w:val="Normal"/>
    <w:link w:val="TitleChar"/>
    <w:uiPriority w:val="10"/>
    <w:qFormat/>
    <w:rsid w:val="00C129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29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29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29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2980"/>
    <w:pPr>
      <w:spacing w:before="160"/>
      <w:jc w:val="center"/>
    </w:pPr>
    <w:rPr>
      <w:i/>
      <w:iCs/>
      <w:color w:val="404040" w:themeColor="text1" w:themeTint="BF"/>
    </w:rPr>
  </w:style>
  <w:style w:type="character" w:customStyle="1" w:styleId="QuoteChar">
    <w:name w:val="Quote Char"/>
    <w:basedOn w:val="DefaultParagraphFont"/>
    <w:link w:val="Quote"/>
    <w:uiPriority w:val="29"/>
    <w:rsid w:val="00C12980"/>
    <w:rPr>
      <w:i/>
      <w:iCs/>
      <w:color w:val="404040" w:themeColor="text1" w:themeTint="BF"/>
    </w:rPr>
  </w:style>
  <w:style w:type="paragraph" w:styleId="ListParagraph">
    <w:name w:val="List Paragraph"/>
    <w:basedOn w:val="Normal"/>
    <w:uiPriority w:val="34"/>
    <w:qFormat/>
    <w:rsid w:val="00C12980"/>
    <w:pPr>
      <w:ind w:left="720"/>
      <w:contextualSpacing/>
    </w:pPr>
  </w:style>
  <w:style w:type="character" w:styleId="IntenseEmphasis">
    <w:name w:val="Intense Emphasis"/>
    <w:basedOn w:val="DefaultParagraphFont"/>
    <w:uiPriority w:val="21"/>
    <w:qFormat/>
    <w:rsid w:val="00C12980"/>
    <w:rPr>
      <w:i/>
      <w:iCs/>
      <w:color w:val="2E74B5" w:themeColor="accent1" w:themeShade="BF"/>
    </w:rPr>
  </w:style>
  <w:style w:type="paragraph" w:styleId="IntenseQuote">
    <w:name w:val="Intense Quote"/>
    <w:basedOn w:val="Normal"/>
    <w:next w:val="Normal"/>
    <w:link w:val="IntenseQuoteChar"/>
    <w:uiPriority w:val="30"/>
    <w:qFormat/>
    <w:rsid w:val="00C1298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12980"/>
    <w:rPr>
      <w:i/>
      <w:iCs/>
      <w:color w:val="2E74B5" w:themeColor="accent1" w:themeShade="BF"/>
    </w:rPr>
  </w:style>
  <w:style w:type="character" w:styleId="IntenseReference">
    <w:name w:val="Intense Reference"/>
    <w:basedOn w:val="DefaultParagraphFont"/>
    <w:uiPriority w:val="32"/>
    <w:qFormat/>
    <w:rsid w:val="00C12980"/>
    <w:rPr>
      <w:b/>
      <w:bCs/>
      <w:smallCaps/>
      <w:color w:val="2E74B5" w:themeColor="accent1" w:themeShade="BF"/>
      <w:spacing w:val="5"/>
    </w:rPr>
  </w:style>
  <w:style w:type="character" w:styleId="Hyperlink">
    <w:name w:val="Hyperlink"/>
    <w:basedOn w:val="DefaultParagraphFont"/>
    <w:uiPriority w:val="99"/>
    <w:unhideWhenUsed/>
    <w:rsid w:val="00C12980"/>
    <w:rPr>
      <w:color w:val="0563C1" w:themeColor="hyperlink"/>
      <w:u w:val="single"/>
    </w:rPr>
  </w:style>
  <w:style w:type="character" w:styleId="UnresolvedMention">
    <w:name w:val="Unresolved Mention"/>
    <w:basedOn w:val="DefaultParagraphFont"/>
    <w:uiPriority w:val="99"/>
    <w:semiHidden/>
    <w:unhideWhenUsed/>
    <w:rsid w:val="00C12980"/>
    <w:rPr>
      <w:color w:val="605E5C"/>
      <w:shd w:val="clear" w:color="auto" w:fill="E1DFDD"/>
    </w:rPr>
  </w:style>
  <w:style w:type="table" w:styleId="TableGrid">
    <w:name w:val="Table Grid"/>
    <w:basedOn w:val="TableNormal"/>
    <w:uiPriority w:val="39"/>
    <w:rsid w:val="006708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752448">
      <w:bodyDiv w:val="1"/>
      <w:marLeft w:val="0"/>
      <w:marRight w:val="0"/>
      <w:marTop w:val="0"/>
      <w:marBottom w:val="0"/>
      <w:divBdr>
        <w:top w:val="none" w:sz="0" w:space="0" w:color="auto"/>
        <w:left w:val="none" w:sz="0" w:space="0" w:color="auto"/>
        <w:bottom w:val="none" w:sz="0" w:space="0" w:color="auto"/>
        <w:right w:val="none" w:sz="0" w:space="0" w:color="auto"/>
      </w:divBdr>
    </w:div>
    <w:div w:id="809908376">
      <w:bodyDiv w:val="1"/>
      <w:marLeft w:val="0"/>
      <w:marRight w:val="0"/>
      <w:marTop w:val="0"/>
      <w:marBottom w:val="0"/>
      <w:divBdr>
        <w:top w:val="none" w:sz="0" w:space="0" w:color="auto"/>
        <w:left w:val="none" w:sz="0" w:space="0" w:color="auto"/>
        <w:bottom w:val="none" w:sz="0" w:space="0" w:color="auto"/>
        <w:right w:val="none" w:sz="0" w:space="0" w:color="auto"/>
      </w:divBdr>
    </w:div>
    <w:div w:id="974259658">
      <w:bodyDiv w:val="1"/>
      <w:marLeft w:val="0"/>
      <w:marRight w:val="0"/>
      <w:marTop w:val="0"/>
      <w:marBottom w:val="0"/>
      <w:divBdr>
        <w:top w:val="none" w:sz="0" w:space="0" w:color="auto"/>
        <w:left w:val="none" w:sz="0" w:space="0" w:color="auto"/>
        <w:bottom w:val="none" w:sz="0" w:space="0" w:color="auto"/>
        <w:right w:val="none" w:sz="0" w:space="0" w:color="auto"/>
      </w:divBdr>
    </w:div>
    <w:div w:id="1021206738">
      <w:bodyDiv w:val="1"/>
      <w:marLeft w:val="0"/>
      <w:marRight w:val="0"/>
      <w:marTop w:val="0"/>
      <w:marBottom w:val="0"/>
      <w:divBdr>
        <w:top w:val="none" w:sz="0" w:space="0" w:color="auto"/>
        <w:left w:val="none" w:sz="0" w:space="0" w:color="auto"/>
        <w:bottom w:val="none" w:sz="0" w:space="0" w:color="auto"/>
        <w:right w:val="none" w:sz="0" w:space="0" w:color="auto"/>
      </w:divBdr>
      <w:divsChild>
        <w:div w:id="435255866">
          <w:blockQuote w:val="1"/>
          <w:marLeft w:val="720"/>
          <w:marRight w:val="720"/>
          <w:marTop w:val="100"/>
          <w:marBottom w:val="100"/>
          <w:divBdr>
            <w:top w:val="none" w:sz="0" w:space="0" w:color="auto"/>
            <w:left w:val="none" w:sz="0" w:space="0" w:color="auto"/>
            <w:bottom w:val="none" w:sz="0" w:space="0" w:color="auto"/>
            <w:right w:val="none" w:sz="0" w:space="0" w:color="auto"/>
          </w:divBdr>
        </w:div>
        <w:div w:id="633675760">
          <w:blockQuote w:val="1"/>
          <w:marLeft w:val="720"/>
          <w:marRight w:val="720"/>
          <w:marTop w:val="100"/>
          <w:marBottom w:val="100"/>
          <w:divBdr>
            <w:top w:val="none" w:sz="0" w:space="0" w:color="auto"/>
            <w:left w:val="none" w:sz="0" w:space="0" w:color="auto"/>
            <w:bottom w:val="none" w:sz="0" w:space="0" w:color="auto"/>
            <w:right w:val="none" w:sz="0" w:space="0" w:color="auto"/>
          </w:divBdr>
        </w:div>
        <w:div w:id="10890347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7820768">
      <w:bodyDiv w:val="1"/>
      <w:marLeft w:val="0"/>
      <w:marRight w:val="0"/>
      <w:marTop w:val="0"/>
      <w:marBottom w:val="0"/>
      <w:divBdr>
        <w:top w:val="none" w:sz="0" w:space="0" w:color="auto"/>
        <w:left w:val="none" w:sz="0" w:space="0" w:color="auto"/>
        <w:bottom w:val="none" w:sz="0" w:space="0" w:color="auto"/>
        <w:right w:val="none" w:sz="0" w:space="0" w:color="auto"/>
      </w:divBdr>
      <w:divsChild>
        <w:div w:id="80496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54847502">
          <w:blockQuote w:val="1"/>
          <w:marLeft w:val="720"/>
          <w:marRight w:val="720"/>
          <w:marTop w:val="100"/>
          <w:marBottom w:val="100"/>
          <w:divBdr>
            <w:top w:val="none" w:sz="0" w:space="0" w:color="auto"/>
            <w:left w:val="none" w:sz="0" w:space="0" w:color="auto"/>
            <w:bottom w:val="none" w:sz="0" w:space="0" w:color="auto"/>
            <w:right w:val="none" w:sz="0" w:space="0" w:color="auto"/>
          </w:divBdr>
        </w:div>
        <w:div w:id="3674176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7412245">
      <w:bodyDiv w:val="1"/>
      <w:marLeft w:val="0"/>
      <w:marRight w:val="0"/>
      <w:marTop w:val="0"/>
      <w:marBottom w:val="0"/>
      <w:divBdr>
        <w:top w:val="none" w:sz="0" w:space="0" w:color="auto"/>
        <w:left w:val="none" w:sz="0" w:space="0" w:color="auto"/>
        <w:bottom w:val="none" w:sz="0" w:space="0" w:color="auto"/>
        <w:right w:val="none" w:sz="0" w:space="0" w:color="auto"/>
      </w:divBdr>
    </w:div>
    <w:div w:id="1738434666">
      <w:bodyDiv w:val="1"/>
      <w:marLeft w:val="0"/>
      <w:marRight w:val="0"/>
      <w:marTop w:val="0"/>
      <w:marBottom w:val="0"/>
      <w:divBdr>
        <w:top w:val="none" w:sz="0" w:space="0" w:color="auto"/>
        <w:left w:val="none" w:sz="0" w:space="0" w:color="auto"/>
        <w:bottom w:val="none" w:sz="0" w:space="0" w:color="auto"/>
        <w:right w:val="none" w:sz="0" w:space="0" w:color="auto"/>
      </w:divBdr>
      <w:divsChild>
        <w:div w:id="1847865956">
          <w:blockQuote w:val="1"/>
          <w:marLeft w:val="720"/>
          <w:marRight w:val="720"/>
          <w:marTop w:val="100"/>
          <w:marBottom w:val="100"/>
          <w:divBdr>
            <w:top w:val="none" w:sz="0" w:space="0" w:color="auto"/>
            <w:left w:val="none" w:sz="0" w:space="0" w:color="auto"/>
            <w:bottom w:val="none" w:sz="0" w:space="0" w:color="auto"/>
            <w:right w:val="none" w:sz="0" w:space="0" w:color="auto"/>
          </w:divBdr>
        </w:div>
        <w:div w:id="885488767">
          <w:blockQuote w:val="1"/>
          <w:marLeft w:val="720"/>
          <w:marRight w:val="720"/>
          <w:marTop w:val="100"/>
          <w:marBottom w:val="100"/>
          <w:divBdr>
            <w:top w:val="none" w:sz="0" w:space="0" w:color="auto"/>
            <w:left w:val="none" w:sz="0" w:space="0" w:color="auto"/>
            <w:bottom w:val="none" w:sz="0" w:space="0" w:color="auto"/>
            <w:right w:val="none" w:sz="0" w:space="0" w:color="auto"/>
          </w:divBdr>
        </w:div>
        <w:div w:id="12629099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1076525">
      <w:bodyDiv w:val="1"/>
      <w:marLeft w:val="0"/>
      <w:marRight w:val="0"/>
      <w:marTop w:val="0"/>
      <w:marBottom w:val="0"/>
      <w:divBdr>
        <w:top w:val="none" w:sz="0" w:space="0" w:color="auto"/>
        <w:left w:val="none" w:sz="0" w:space="0" w:color="auto"/>
        <w:bottom w:val="none" w:sz="0" w:space="0" w:color="auto"/>
        <w:right w:val="none" w:sz="0" w:space="0" w:color="auto"/>
      </w:divBdr>
      <w:divsChild>
        <w:div w:id="1171221619">
          <w:blockQuote w:val="1"/>
          <w:marLeft w:val="720"/>
          <w:marRight w:val="720"/>
          <w:marTop w:val="100"/>
          <w:marBottom w:val="100"/>
          <w:divBdr>
            <w:top w:val="none" w:sz="0" w:space="0" w:color="auto"/>
            <w:left w:val="none" w:sz="0" w:space="0" w:color="auto"/>
            <w:bottom w:val="none" w:sz="0" w:space="0" w:color="auto"/>
            <w:right w:val="none" w:sz="0" w:space="0" w:color="auto"/>
          </w:divBdr>
        </w:div>
        <w:div w:id="578172211">
          <w:blockQuote w:val="1"/>
          <w:marLeft w:val="720"/>
          <w:marRight w:val="720"/>
          <w:marTop w:val="100"/>
          <w:marBottom w:val="100"/>
          <w:divBdr>
            <w:top w:val="none" w:sz="0" w:space="0" w:color="auto"/>
            <w:left w:val="none" w:sz="0" w:space="0" w:color="auto"/>
            <w:bottom w:val="none" w:sz="0" w:space="0" w:color="auto"/>
            <w:right w:val="none" w:sz="0" w:space="0" w:color="auto"/>
          </w:divBdr>
        </w:div>
        <w:div w:id="275306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hapluatplus.baophapluat.vn/suc-manh-cua-long-vi-tha-209231.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1730</Words>
  <Characters>9864</Characters>
  <Application>Microsoft Office Word</Application>
  <DocSecurity>0</DocSecurity>
  <Lines>82</Lines>
  <Paragraphs>23</Paragraphs>
  <ScaleCrop>false</ScaleCrop>
  <Company/>
  <LinksUpToDate>false</LinksUpToDate>
  <CharactersWithSpaces>11571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2025-06-15T03:27:00Z</dcterms:created>
  <dcterms:modified xsi:type="dcterms:W3CDTF">2025-07-06T10:10:00Z</dcterms:modified>
</cp:coreProperties>
</file>